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BE" w:rsidRDefault="00D95CBE" w:rsidP="00AA224F">
      <w:pPr>
        <w:pStyle w:val="berschrift"/>
      </w:pPr>
      <w:r>
        <w:t>Dienstanweisung zur elektronischen Archivierung und Aufbewahrung von Belegen im Sinne von</w:t>
      </w:r>
      <w:r w:rsidR="00221415">
        <w:br/>
      </w:r>
      <w:r>
        <w:t xml:space="preserve">§ 71 </w:t>
      </w:r>
      <w:proofErr w:type="spellStart"/>
      <w:r>
        <w:t>KommHV</w:t>
      </w:r>
      <w:proofErr w:type="spellEnd"/>
      <w:r>
        <w:t xml:space="preserve"> des Marktes Bad Abbach</w:t>
      </w:r>
      <w:r w:rsidR="00BD0C8F">
        <w:br/>
      </w:r>
      <w:r>
        <w:t xml:space="preserve">(Scan-Dienstanweisung) </w:t>
      </w:r>
    </w:p>
    <w:p w:rsidR="00D95CBE" w:rsidRDefault="00AA224F" w:rsidP="00D95CBE">
      <w:r>
        <w:t>Inhaltsverzeichnis</w:t>
      </w:r>
    </w:p>
    <w:p w:rsidR="00BD0C8F" w:rsidRDefault="00767772">
      <w:pPr>
        <w:pStyle w:val="Verzeichnis1"/>
        <w:rPr>
          <w:rFonts w:asciiTheme="minorHAnsi" w:eastAsiaTheme="minorEastAsia" w:hAnsiTheme="minorHAnsi" w:cstheme="minorBidi"/>
          <w:noProof/>
          <w:szCs w:val="22"/>
        </w:rPr>
      </w:pPr>
      <w:r>
        <w:fldChar w:fldCharType="begin"/>
      </w:r>
      <w:r w:rsidR="00AA224F">
        <w:instrText xml:space="preserve"> TOC \o "1-3" \h \z \u </w:instrText>
      </w:r>
      <w:r>
        <w:fldChar w:fldCharType="separate"/>
      </w:r>
      <w:hyperlink w:anchor="_Toc258938701" w:history="1">
        <w:r w:rsidR="00BD0C8F" w:rsidRPr="007446F7">
          <w:rPr>
            <w:rStyle w:val="Hyperlink"/>
            <w:noProof/>
          </w:rPr>
          <w:t>I. Vorbemerkung</w:t>
        </w:r>
        <w:r w:rsidR="00BD0C8F">
          <w:rPr>
            <w:noProof/>
            <w:webHidden/>
          </w:rPr>
          <w:tab/>
        </w:r>
        <w:r>
          <w:rPr>
            <w:noProof/>
            <w:webHidden/>
          </w:rPr>
          <w:fldChar w:fldCharType="begin"/>
        </w:r>
        <w:r w:rsidR="00BD0C8F">
          <w:rPr>
            <w:noProof/>
            <w:webHidden/>
          </w:rPr>
          <w:instrText xml:space="preserve"> PAGEREF _Toc258938701 \h </w:instrText>
        </w:r>
        <w:r>
          <w:rPr>
            <w:noProof/>
            <w:webHidden/>
          </w:rPr>
        </w:r>
        <w:r>
          <w:rPr>
            <w:noProof/>
            <w:webHidden/>
          </w:rPr>
          <w:fldChar w:fldCharType="separate"/>
        </w:r>
        <w:r w:rsidR="0019714E">
          <w:rPr>
            <w:noProof/>
            <w:webHidden/>
          </w:rPr>
          <w:t>2</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02" w:history="1">
        <w:r w:rsidR="00BD0C8F" w:rsidRPr="007446F7">
          <w:rPr>
            <w:rStyle w:val="Hyperlink"/>
            <w:noProof/>
          </w:rPr>
          <w:t>II. Allgemeine Regelungen</w:t>
        </w:r>
        <w:r w:rsidR="00BD0C8F">
          <w:rPr>
            <w:noProof/>
            <w:webHidden/>
          </w:rPr>
          <w:tab/>
        </w:r>
        <w:r>
          <w:rPr>
            <w:noProof/>
            <w:webHidden/>
          </w:rPr>
          <w:fldChar w:fldCharType="begin"/>
        </w:r>
        <w:r w:rsidR="00BD0C8F">
          <w:rPr>
            <w:noProof/>
            <w:webHidden/>
          </w:rPr>
          <w:instrText xml:space="preserve"> PAGEREF _Toc258938702 \h </w:instrText>
        </w:r>
        <w:r>
          <w:rPr>
            <w:noProof/>
            <w:webHidden/>
          </w:rPr>
        </w:r>
        <w:r>
          <w:rPr>
            <w:noProof/>
            <w:webHidden/>
          </w:rPr>
          <w:fldChar w:fldCharType="separate"/>
        </w:r>
        <w:r w:rsidR="0019714E">
          <w:rPr>
            <w:noProof/>
            <w:webHidden/>
          </w:rPr>
          <w:t>2</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03" w:history="1">
        <w:r w:rsidR="00BD0C8F" w:rsidRPr="007446F7">
          <w:rPr>
            <w:rStyle w:val="Hyperlink"/>
            <w:noProof/>
          </w:rPr>
          <w:t>§ 1 Geltungsbereich</w:t>
        </w:r>
        <w:r w:rsidR="00BD0C8F">
          <w:rPr>
            <w:noProof/>
            <w:webHidden/>
          </w:rPr>
          <w:tab/>
        </w:r>
        <w:r>
          <w:rPr>
            <w:noProof/>
            <w:webHidden/>
          </w:rPr>
          <w:fldChar w:fldCharType="begin"/>
        </w:r>
        <w:r w:rsidR="00BD0C8F">
          <w:rPr>
            <w:noProof/>
            <w:webHidden/>
          </w:rPr>
          <w:instrText xml:space="preserve"> PAGEREF _Toc258938703 \h </w:instrText>
        </w:r>
        <w:r>
          <w:rPr>
            <w:noProof/>
            <w:webHidden/>
          </w:rPr>
        </w:r>
        <w:r>
          <w:rPr>
            <w:noProof/>
            <w:webHidden/>
          </w:rPr>
          <w:fldChar w:fldCharType="separate"/>
        </w:r>
        <w:r w:rsidR="0019714E">
          <w:rPr>
            <w:noProof/>
            <w:webHidden/>
          </w:rPr>
          <w:t>2</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04" w:history="1">
        <w:r w:rsidR="00BD0C8F" w:rsidRPr="007446F7">
          <w:rPr>
            <w:rStyle w:val="Hyperlink"/>
            <w:noProof/>
          </w:rPr>
          <w:t>§ 2 Beachtung vorrangiger Rechtsvorschriften</w:t>
        </w:r>
        <w:r w:rsidR="00BD0C8F">
          <w:rPr>
            <w:noProof/>
            <w:webHidden/>
          </w:rPr>
          <w:tab/>
        </w:r>
        <w:r>
          <w:rPr>
            <w:noProof/>
            <w:webHidden/>
          </w:rPr>
          <w:fldChar w:fldCharType="begin"/>
        </w:r>
        <w:r w:rsidR="00BD0C8F">
          <w:rPr>
            <w:noProof/>
            <w:webHidden/>
          </w:rPr>
          <w:instrText xml:space="preserve"> PAGEREF _Toc258938704 \h </w:instrText>
        </w:r>
        <w:r>
          <w:rPr>
            <w:noProof/>
            <w:webHidden/>
          </w:rPr>
        </w:r>
        <w:r>
          <w:rPr>
            <w:noProof/>
            <w:webHidden/>
          </w:rPr>
          <w:fldChar w:fldCharType="separate"/>
        </w:r>
        <w:r w:rsidR="0019714E">
          <w:rPr>
            <w:noProof/>
            <w:webHidden/>
          </w:rPr>
          <w:t>3</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05" w:history="1">
        <w:r w:rsidR="00BD0C8F" w:rsidRPr="007446F7">
          <w:rPr>
            <w:rStyle w:val="Hyperlink"/>
            <w:noProof/>
          </w:rPr>
          <w:t>§ 3 Aufgaben der Kasse</w:t>
        </w:r>
        <w:r w:rsidR="00BD0C8F">
          <w:rPr>
            <w:noProof/>
            <w:webHidden/>
          </w:rPr>
          <w:tab/>
        </w:r>
        <w:r>
          <w:rPr>
            <w:noProof/>
            <w:webHidden/>
          </w:rPr>
          <w:fldChar w:fldCharType="begin"/>
        </w:r>
        <w:r w:rsidR="00BD0C8F">
          <w:rPr>
            <w:noProof/>
            <w:webHidden/>
          </w:rPr>
          <w:instrText xml:space="preserve"> PAGEREF _Toc258938705 \h </w:instrText>
        </w:r>
        <w:r>
          <w:rPr>
            <w:noProof/>
            <w:webHidden/>
          </w:rPr>
        </w:r>
        <w:r>
          <w:rPr>
            <w:noProof/>
            <w:webHidden/>
          </w:rPr>
          <w:fldChar w:fldCharType="separate"/>
        </w:r>
        <w:r w:rsidR="0019714E">
          <w:rPr>
            <w:noProof/>
            <w:webHidden/>
          </w:rPr>
          <w:t>3</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06" w:history="1">
        <w:r w:rsidR="00BD0C8F" w:rsidRPr="007446F7">
          <w:rPr>
            <w:rStyle w:val="Hyperlink"/>
            <w:noProof/>
          </w:rPr>
          <w:t>§ 4 Aufgaben der Scan-Arbeitskraft</w:t>
        </w:r>
        <w:r w:rsidR="00BD0C8F">
          <w:rPr>
            <w:noProof/>
            <w:webHidden/>
          </w:rPr>
          <w:tab/>
        </w:r>
        <w:r>
          <w:rPr>
            <w:noProof/>
            <w:webHidden/>
          </w:rPr>
          <w:fldChar w:fldCharType="begin"/>
        </w:r>
        <w:r w:rsidR="00BD0C8F">
          <w:rPr>
            <w:noProof/>
            <w:webHidden/>
          </w:rPr>
          <w:instrText xml:space="preserve"> PAGEREF _Toc258938706 \h </w:instrText>
        </w:r>
        <w:r>
          <w:rPr>
            <w:noProof/>
            <w:webHidden/>
          </w:rPr>
        </w:r>
        <w:r>
          <w:rPr>
            <w:noProof/>
            <w:webHidden/>
          </w:rPr>
          <w:fldChar w:fldCharType="separate"/>
        </w:r>
        <w:r w:rsidR="0019714E">
          <w:rPr>
            <w:noProof/>
            <w:webHidden/>
          </w:rPr>
          <w:t>4</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07" w:history="1">
        <w:r w:rsidR="00BD0C8F" w:rsidRPr="007446F7">
          <w:rPr>
            <w:rStyle w:val="Hyperlink"/>
            <w:noProof/>
          </w:rPr>
          <w:t>§ 5 Beteiligung der örtlichen Rechnungsprüfung</w:t>
        </w:r>
        <w:r w:rsidR="00BD0C8F">
          <w:rPr>
            <w:noProof/>
            <w:webHidden/>
          </w:rPr>
          <w:tab/>
        </w:r>
        <w:r>
          <w:rPr>
            <w:noProof/>
            <w:webHidden/>
          </w:rPr>
          <w:fldChar w:fldCharType="begin"/>
        </w:r>
        <w:r w:rsidR="00BD0C8F">
          <w:rPr>
            <w:noProof/>
            <w:webHidden/>
          </w:rPr>
          <w:instrText xml:space="preserve"> PAGEREF _Toc258938707 \h </w:instrText>
        </w:r>
        <w:r>
          <w:rPr>
            <w:noProof/>
            <w:webHidden/>
          </w:rPr>
        </w:r>
        <w:r>
          <w:rPr>
            <w:noProof/>
            <w:webHidden/>
          </w:rPr>
          <w:fldChar w:fldCharType="separate"/>
        </w:r>
        <w:r w:rsidR="0019714E">
          <w:rPr>
            <w:noProof/>
            <w:webHidden/>
          </w:rPr>
          <w:t>4</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08" w:history="1">
        <w:r w:rsidR="00BD0C8F" w:rsidRPr="007446F7">
          <w:rPr>
            <w:rStyle w:val="Hyperlink"/>
            <w:noProof/>
          </w:rPr>
          <w:t>III. Belegbearbeitung, -ordnung und -sicherung</w:t>
        </w:r>
        <w:r w:rsidR="00BD0C8F">
          <w:rPr>
            <w:noProof/>
            <w:webHidden/>
          </w:rPr>
          <w:tab/>
        </w:r>
        <w:r>
          <w:rPr>
            <w:noProof/>
            <w:webHidden/>
          </w:rPr>
          <w:fldChar w:fldCharType="begin"/>
        </w:r>
        <w:r w:rsidR="00BD0C8F">
          <w:rPr>
            <w:noProof/>
            <w:webHidden/>
          </w:rPr>
          <w:instrText xml:space="preserve"> PAGEREF _Toc258938708 \h </w:instrText>
        </w:r>
        <w:r>
          <w:rPr>
            <w:noProof/>
            <w:webHidden/>
          </w:rPr>
        </w:r>
        <w:r>
          <w:rPr>
            <w:noProof/>
            <w:webHidden/>
          </w:rPr>
          <w:fldChar w:fldCharType="separate"/>
        </w:r>
        <w:r w:rsidR="0019714E">
          <w:rPr>
            <w:noProof/>
            <w:webHidden/>
          </w:rPr>
          <w:t>5</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09" w:history="1">
        <w:r w:rsidR="00BD0C8F" w:rsidRPr="007446F7">
          <w:rPr>
            <w:rStyle w:val="Hyperlink"/>
            <w:noProof/>
          </w:rPr>
          <w:t>§ 6 Behandlung und Bearbeitung von Belegdokumenten</w:t>
        </w:r>
        <w:r w:rsidR="00BD0C8F">
          <w:rPr>
            <w:noProof/>
            <w:webHidden/>
          </w:rPr>
          <w:tab/>
        </w:r>
        <w:r>
          <w:rPr>
            <w:noProof/>
            <w:webHidden/>
          </w:rPr>
          <w:fldChar w:fldCharType="begin"/>
        </w:r>
        <w:r w:rsidR="00BD0C8F">
          <w:rPr>
            <w:noProof/>
            <w:webHidden/>
          </w:rPr>
          <w:instrText xml:space="preserve"> PAGEREF _Toc258938709 \h </w:instrText>
        </w:r>
        <w:r>
          <w:rPr>
            <w:noProof/>
            <w:webHidden/>
          </w:rPr>
        </w:r>
        <w:r>
          <w:rPr>
            <w:noProof/>
            <w:webHidden/>
          </w:rPr>
          <w:fldChar w:fldCharType="separate"/>
        </w:r>
        <w:r w:rsidR="0019714E">
          <w:rPr>
            <w:noProof/>
            <w:webHidden/>
          </w:rPr>
          <w:t>5</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10" w:history="1">
        <w:r w:rsidR="00BD0C8F" w:rsidRPr="007446F7">
          <w:rPr>
            <w:rStyle w:val="Hyperlink"/>
            <w:noProof/>
          </w:rPr>
          <w:t>§ 7 Behandlung und Bearbeitung von Spezialdokumenten</w:t>
        </w:r>
        <w:r w:rsidR="00BD0C8F">
          <w:rPr>
            <w:noProof/>
            <w:webHidden/>
          </w:rPr>
          <w:tab/>
        </w:r>
        <w:r>
          <w:rPr>
            <w:noProof/>
            <w:webHidden/>
          </w:rPr>
          <w:fldChar w:fldCharType="begin"/>
        </w:r>
        <w:r w:rsidR="00BD0C8F">
          <w:rPr>
            <w:noProof/>
            <w:webHidden/>
          </w:rPr>
          <w:instrText xml:space="preserve"> PAGEREF _Toc258938710 \h </w:instrText>
        </w:r>
        <w:r>
          <w:rPr>
            <w:noProof/>
            <w:webHidden/>
          </w:rPr>
        </w:r>
        <w:r>
          <w:rPr>
            <w:noProof/>
            <w:webHidden/>
          </w:rPr>
          <w:fldChar w:fldCharType="separate"/>
        </w:r>
        <w:r w:rsidR="0019714E">
          <w:rPr>
            <w:noProof/>
            <w:webHidden/>
          </w:rPr>
          <w:t>5</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11" w:history="1">
        <w:r w:rsidR="00BD0C8F" w:rsidRPr="007446F7">
          <w:rPr>
            <w:rStyle w:val="Hyperlink"/>
            <w:noProof/>
          </w:rPr>
          <w:t>§ 8 Belegordnung und Mappenbildung</w:t>
        </w:r>
        <w:r w:rsidR="00BD0C8F">
          <w:rPr>
            <w:noProof/>
            <w:webHidden/>
          </w:rPr>
          <w:tab/>
        </w:r>
        <w:r>
          <w:rPr>
            <w:noProof/>
            <w:webHidden/>
          </w:rPr>
          <w:fldChar w:fldCharType="begin"/>
        </w:r>
        <w:r w:rsidR="00BD0C8F">
          <w:rPr>
            <w:noProof/>
            <w:webHidden/>
          </w:rPr>
          <w:instrText xml:space="preserve"> PAGEREF _Toc258938711 \h </w:instrText>
        </w:r>
        <w:r>
          <w:rPr>
            <w:noProof/>
            <w:webHidden/>
          </w:rPr>
        </w:r>
        <w:r>
          <w:rPr>
            <w:noProof/>
            <w:webHidden/>
          </w:rPr>
          <w:fldChar w:fldCharType="separate"/>
        </w:r>
        <w:r w:rsidR="0019714E">
          <w:rPr>
            <w:noProof/>
            <w:webHidden/>
          </w:rPr>
          <w:t>6</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12" w:history="1">
        <w:r w:rsidR="00BD0C8F" w:rsidRPr="007446F7">
          <w:rPr>
            <w:rStyle w:val="Hyperlink"/>
            <w:noProof/>
          </w:rPr>
          <w:t>§ 9 Sicherheitsvorkehrungen</w:t>
        </w:r>
        <w:r w:rsidR="00BD0C8F">
          <w:rPr>
            <w:noProof/>
            <w:webHidden/>
          </w:rPr>
          <w:tab/>
        </w:r>
        <w:r>
          <w:rPr>
            <w:noProof/>
            <w:webHidden/>
          </w:rPr>
          <w:fldChar w:fldCharType="begin"/>
        </w:r>
        <w:r w:rsidR="00BD0C8F">
          <w:rPr>
            <w:noProof/>
            <w:webHidden/>
          </w:rPr>
          <w:instrText xml:space="preserve"> PAGEREF _Toc258938712 \h </w:instrText>
        </w:r>
        <w:r>
          <w:rPr>
            <w:noProof/>
            <w:webHidden/>
          </w:rPr>
        </w:r>
        <w:r>
          <w:rPr>
            <w:noProof/>
            <w:webHidden/>
          </w:rPr>
          <w:fldChar w:fldCharType="separate"/>
        </w:r>
        <w:r w:rsidR="0019714E">
          <w:rPr>
            <w:noProof/>
            <w:webHidden/>
          </w:rPr>
          <w:t>7</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13" w:history="1">
        <w:r w:rsidR="00BD0C8F" w:rsidRPr="007446F7">
          <w:rPr>
            <w:rStyle w:val="Hyperlink"/>
            <w:noProof/>
          </w:rPr>
          <w:t>IV. Konvertierung und Indizierung</w:t>
        </w:r>
        <w:r w:rsidR="00BD0C8F">
          <w:rPr>
            <w:noProof/>
            <w:webHidden/>
          </w:rPr>
          <w:tab/>
        </w:r>
        <w:r>
          <w:rPr>
            <w:noProof/>
            <w:webHidden/>
          </w:rPr>
          <w:fldChar w:fldCharType="begin"/>
        </w:r>
        <w:r w:rsidR="00BD0C8F">
          <w:rPr>
            <w:noProof/>
            <w:webHidden/>
          </w:rPr>
          <w:instrText xml:space="preserve"> PAGEREF _Toc258938713 \h </w:instrText>
        </w:r>
        <w:r>
          <w:rPr>
            <w:noProof/>
            <w:webHidden/>
          </w:rPr>
        </w:r>
        <w:r>
          <w:rPr>
            <w:noProof/>
            <w:webHidden/>
          </w:rPr>
          <w:fldChar w:fldCharType="separate"/>
        </w:r>
        <w:r w:rsidR="0019714E">
          <w:rPr>
            <w:noProof/>
            <w:webHidden/>
          </w:rPr>
          <w:t>8</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14" w:history="1">
        <w:r w:rsidR="00BD0C8F" w:rsidRPr="007446F7">
          <w:rPr>
            <w:rStyle w:val="Hyperlink"/>
            <w:noProof/>
          </w:rPr>
          <w:t>§ 10 Zeitpunkt des Scannens</w:t>
        </w:r>
        <w:r w:rsidR="00BD0C8F">
          <w:rPr>
            <w:noProof/>
            <w:webHidden/>
          </w:rPr>
          <w:tab/>
        </w:r>
        <w:r>
          <w:rPr>
            <w:noProof/>
            <w:webHidden/>
          </w:rPr>
          <w:fldChar w:fldCharType="begin"/>
        </w:r>
        <w:r w:rsidR="00BD0C8F">
          <w:rPr>
            <w:noProof/>
            <w:webHidden/>
          </w:rPr>
          <w:instrText xml:space="preserve"> PAGEREF _Toc258938714 \h </w:instrText>
        </w:r>
        <w:r>
          <w:rPr>
            <w:noProof/>
            <w:webHidden/>
          </w:rPr>
        </w:r>
        <w:r>
          <w:rPr>
            <w:noProof/>
            <w:webHidden/>
          </w:rPr>
          <w:fldChar w:fldCharType="separate"/>
        </w:r>
        <w:r w:rsidR="0019714E">
          <w:rPr>
            <w:noProof/>
            <w:webHidden/>
          </w:rPr>
          <w:t>8</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15" w:history="1">
        <w:r w:rsidR="00BD0C8F" w:rsidRPr="007446F7">
          <w:rPr>
            <w:rStyle w:val="Hyperlink"/>
            <w:noProof/>
          </w:rPr>
          <w:t>§ 11 Sichtung der Buchungsbelege vor dem Scannen</w:t>
        </w:r>
        <w:r w:rsidR="00BD0C8F">
          <w:rPr>
            <w:noProof/>
            <w:webHidden/>
          </w:rPr>
          <w:tab/>
        </w:r>
        <w:r>
          <w:rPr>
            <w:noProof/>
            <w:webHidden/>
          </w:rPr>
          <w:fldChar w:fldCharType="begin"/>
        </w:r>
        <w:r w:rsidR="00BD0C8F">
          <w:rPr>
            <w:noProof/>
            <w:webHidden/>
          </w:rPr>
          <w:instrText xml:space="preserve"> PAGEREF _Toc258938715 \h </w:instrText>
        </w:r>
        <w:r>
          <w:rPr>
            <w:noProof/>
            <w:webHidden/>
          </w:rPr>
        </w:r>
        <w:r>
          <w:rPr>
            <w:noProof/>
            <w:webHidden/>
          </w:rPr>
          <w:fldChar w:fldCharType="separate"/>
        </w:r>
        <w:r w:rsidR="0019714E">
          <w:rPr>
            <w:noProof/>
            <w:webHidden/>
          </w:rPr>
          <w:t>9</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16" w:history="1">
        <w:r w:rsidR="00BD0C8F" w:rsidRPr="007446F7">
          <w:rPr>
            <w:rStyle w:val="Hyperlink"/>
            <w:noProof/>
          </w:rPr>
          <w:t>§ 12 Konvertierung von Spezialdokumenten und Übernahme  elektronischer Belegdokumente</w:t>
        </w:r>
        <w:r w:rsidR="00BD0C8F">
          <w:rPr>
            <w:noProof/>
            <w:webHidden/>
          </w:rPr>
          <w:tab/>
        </w:r>
        <w:r>
          <w:rPr>
            <w:noProof/>
            <w:webHidden/>
          </w:rPr>
          <w:fldChar w:fldCharType="begin"/>
        </w:r>
        <w:r w:rsidR="00BD0C8F">
          <w:rPr>
            <w:noProof/>
            <w:webHidden/>
          </w:rPr>
          <w:instrText xml:space="preserve"> PAGEREF _Toc258938716 \h </w:instrText>
        </w:r>
        <w:r>
          <w:rPr>
            <w:noProof/>
            <w:webHidden/>
          </w:rPr>
        </w:r>
        <w:r>
          <w:rPr>
            <w:noProof/>
            <w:webHidden/>
          </w:rPr>
          <w:fldChar w:fldCharType="separate"/>
        </w:r>
        <w:r w:rsidR="0019714E">
          <w:rPr>
            <w:noProof/>
            <w:webHidden/>
          </w:rPr>
          <w:t>9</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17" w:history="1">
        <w:r w:rsidR="00BD0C8F" w:rsidRPr="007446F7">
          <w:rPr>
            <w:rStyle w:val="Hyperlink"/>
            <w:noProof/>
          </w:rPr>
          <w:t>§ 13 Scanner-Einstellungen (Helligkeit, Kontrast, Farbe und Formate)</w:t>
        </w:r>
        <w:r w:rsidR="00BD0C8F">
          <w:rPr>
            <w:noProof/>
            <w:webHidden/>
          </w:rPr>
          <w:tab/>
        </w:r>
        <w:r>
          <w:rPr>
            <w:noProof/>
            <w:webHidden/>
          </w:rPr>
          <w:fldChar w:fldCharType="begin"/>
        </w:r>
        <w:r w:rsidR="00BD0C8F">
          <w:rPr>
            <w:noProof/>
            <w:webHidden/>
          </w:rPr>
          <w:instrText xml:space="preserve"> PAGEREF _Toc258938717 \h </w:instrText>
        </w:r>
        <w:r>
          <w:rPr>
            <w:noProof/>
            <w:webHidden/>
          </w:rPr>
        </w:r>
        <w:r>
          <w:rPr>
            <w:noProof/>
            <w:webHidden/>
          </w:rPr>
          <w:fldChar w:fldCharType="separate"/>
        </w:r>
        <w:r w:rsidR="0019714E">
          <w:rPr>
            <w:noProof/>
            <w:webHidden/>
          </w:rPr>
          <w:t>10</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18" w:history="1">
        <w:r w:rsidR="00BD0C8F" w:rsidRPr="007446F7">
          <w:rPr>
            <w:rStyle w:val="Hyperlink"/>
            <w:noProof/>
          </w:rPr>
          <w:t>§ 14 Scan- und Speicherformate</w:t>
        </w:r>
        <w:r w:rsidR="00BD0C8F">
          <w:rPr>
            <w:noProof/>
            <w:webHidden/>
          </w:rPr>
          <w:tab/>
        </w:r>
        <w:r>
          <w:rPr>
            <w:noProof/>
            <w:webHidden/>
          </w:rPr>
          <w:fldChar w:fldCharType="begin"/>
        </w:r>
        <w:r w:rsidR="00BD0C8F">
          <w:rPr>
            <w:noProof/>
            <w:webHidden/>
          </w:rPr>
          <w:instrText xml:space="preserve"> PAGEREF _Toc258938718 \h </w:instrText>
        </w:r>
        <w:r>
          <w:rPr>
            <w:noProof/>
            <w:webHidden/>
          </w:rPr>
        </w:r>
        <w:r>
          <w:rPr>
            <w:noProof/>
            <w:webHidden/>
          </w:rPr>
          <w:fldChar w:fldCharType="separate"/>
        </w:r>
        <w:r w:rsidR="0019714E">
          <w:rPr>
            <w:noProof/>
            <w:webHidden/>
          </w:rPr>
          <w:t>11</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19" w:history="1">
        <w:r w:rsidR="00BD0C8F" w:rsidRPr="007446F7">
          <w:rPr>
            <w:rStyle w:val="Hyperlink"/>
            <w:noProof/>
          </w:rPr>
          <w:t>§ 15 Indizierung und Umfang der Metadaten</w:t>
        </w:r>
        <w:r w:rsidR="00BD0C8F">
          <w:rPr>
            <w:noProof/>
            <w:webHidden/>
          </w:rPr>
          <w:tab/>
        </w:r>
        <w:r>
          <w:rPr>
            <w:noProof/>
            <w:webHidden/>
          </w:rPr>
          <w:fldChar w:fldCharType="begin"/>
        </w:r>
        <w:r w:rsidR="00BD0C8F">
          <w:rPr>
            <w:noProof/>
            <w:webHidden/>
          </w:rPr>
          <w:instrText xml:space="preserve"> PAGEREF _Toc258938719 \h </w:instrText>
        </w:r>
        <w:r>
          <w:rPr>
            <w:noProof/>
            <w:webHidden/>
          </w:rPr>
        </w:r>
        <w:r>
          <w:rPr>
            <w:noProof/>
            <w:webHidden/>
          </w:rPr>
          <w:fldChar w:fldCharType="separate"/>
        </w:r>
        <w:r w:rsidR="0019714E">
          <w:rPr>
            <w:noProof/>
            <w:webHidden/>
          </w:rPr>
          <w:t>11</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20" w:history="1">
        <w:r w:rsidR="00BD0C8F" w:rsidRPr="007446F7">
          <w:rPr>
            <w:rStyle w:val="Hyperlink"/>
            <w:noProof/>
          </w:rPr>
          <w:t>V. Funktions- und Transferkontrolle</w:t>
        </w:r>
        <w:r w:rsidR="00BD0C8F">
          <w:rPr>
            <w:noProof/>
            <w:webHidden/>
          </w:rPr>
          <w:tab/>
        </w:r>
        <w:r>
          <w:rPr>
            <w:noProof/>
            <w:webHidden/>
          </w:rPr>
          <w:fldChar w:fldCharType="begin"/>
        </w:r>
        <w:r w:rsidR="00BD0C8F">
          <w:rPr>
            <w:noProof/>
            <w:webHidden/>
          </w:rPr>
          <w:instrText xml:space="preserve"> PAGEREF _Toc258938720 \h </w:instrText>
        </w:r>
        <w:r>
          <w:rPr>
            <w:noProof/>
            <w:webHidden/>
          </w:rPr>
        </w:r>
        <w:r>
          <w:rPr>
            <w:noProof/>
            <w:webHidden/>
          </w:rPr>
          <w:fldChar w:fldCharType="separate"/>
        </w:r>
        <w:r w:rsidR="0019714E">
          <w:rPr>
            <w:noProof/>
            <w:webHidden/>
          </w:rPr>
          <w:t>13</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21" w:history="1">
        <w:r w:rsidR="00BD0C8F" w:rsidRPr="007446F7">
          <w:rPr>
            <w:rStyle w:val="Hyperlink"/>
            <w:noProof/>
          </w:rPr>
          <w:t>§ 16 Kontrollen durch die Scan-Arbeitskraft</w:t>
        </w:r>
        <w:r w:rsidR="00BD0C8F">
          <w:rPr>
            <w:noProof/>
            <w:webHidden/>
          </w:rPr>
          <w:tab/>
        </w:r>
        <w:r>
          <w:rPr>
            <w:noProof/>
            <w:webHidden/>
          </w:rPr>
          <w:fldChar w:fldCharType="begin"/>
        </w:r>
        <w:r w:rsidR="00BD0C8F">
          <w:rPr>
            <w:noProof/>
            <w:webHidden/>
          </w:rPr>
          <w:instrText xml:space="preserve"> PAGEREF _Toc258938721 \h </w:instrText>
        </w:r>
        <w:r>
          <w:rPr>
            <w:noProof/>
            <w:webHidden/>
          </w:rPr>
        </w:r>
        <w:r>
          <w:rPr>
            <w:noProof/>
            <w:webHidden/>
          </w:rPr>
          <w:fldChar w:fldCharType="separate"/>
        </w:r>
        <w:r w:rsidR="0019714E">
          <w:rPr>
            <w:noProof/>
            <w:webHidden/>
          </w:rPr>
          <w:t>13</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22" w:history="1">
        <w:r w:rsidR="00BD0C8F" w:rsidRPr="007446F7">
          <w:rPr>
            <w:rStyle w:val="Hyperlink"/>
            <w:noProof/>
          </w:rPr>
          <w:t>§ 17 Qualitätskontrollen durch die Kasse oder eine weitere Scan-Arbeitskraft</w:t>
        </w:r>
        <w:r w:rsidR="00BD0C8F">
          <w:rPr>
            <w:noProof/>
            <w:webHidden/>
          </w:rPr>
          <w:tab/>
        </w:r>
        <w:r>
          <w:rPr>
            <w:noProof/>
            <w:webHidden/>
          </w:rPr>
          <w:fldChar w:fldCharType="begin"/>
        </w:r>
        <w:r w:rsidR="00BD0C8F">
          <w:rPr>
            <w:noProof/>
            <w:webHidden/>
          </w:rPr>
          <w:instrText xml:space="preserve"> PAGEREF _Toc258938722 \h </w:instrText>
        </w:r>
        <w:r>
          <w:rPr>
            <w:noProof/>
            <w:webHidden/>
          </w:rPr>
        </w:r>
        <w:r>
          <w:rPr>
            <w:noProof/>
            <w:webHidden/>
          </w:rPr>
          <w:fldChar w:fldCharType="separate"/>
        </w:r>
        <w:r w:rsidR="0019714E">
          <w:rPr>
            <w:noProof/>
            <w:webHidden/>
          </w:rPr>
          <w:t>13</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23" w:history="1">
        <w:r w:rsidR="00BD0C8F" w:rsidRPr="007446F7">
          <w:rPr>
            <w:rStyle w:val="Hyperlink"/>
            <w:noProof/>
          </w:rPr>
          <w:t>§ 18 Protokollierung</w:t>
        </w:r>
        <w:r w:rsidR="00BD0C8F">
          <w:rPr>
            <w:noProof/>
            <w:webHidden/>
          </w:rPr>
          <w:tab/>
        </w:r>
        <w:r>
          <w:rPr>
            <w:noProof/>
            <w:webHidden/>
          </w:rPr>
          <w:fldChar w:fldCharType="begin"/>
        </w:r>
        <w:r w:rsidR="00BD0C8F">
          <w:rPr>
            <w:noProof/>
            <w:webHidden/>
          </w:rPr>
          <w:instrText xml:space="preserve"> PAGEREF _Toc258938723 \h </w:instrText>
        </w:r>
        <w:r>
          <w:rPr>
            <w:noProof/>
            <w:webHidden/>
          </w:rPr>
        </w:r>
        <w:r>
          <w:rPr>
            <w:noProof/>
            <w:webHidden/>
          </w:rPr>
          <w:fldChar w:fldCharType="separate"/>
        </w:r>
        <w:r w:rsidR="0019714E">
          <w:rPr>
            <w:noProof/>
            <w:webHidden/>
          </w:rPr>
          <w:t>14</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24" w:history="1">
        <w:r w:rsidR="00BD0C8F" w:rsidRPr="007446F7">
          <w:rPr>
            <w:rStyle w:val="Hyperlink"/>
            <w:noProof/>
          </w:rPr>
          <w:t>VI. Aufbewahrungsform und -dauer</w:t>
        </w:r>
        <w:r w:rsidR="00BD0C8F">
          <w:rPr>
            <w:noProof/>
            <w:webHidden/>
          </w:rPr>
          <w:tab/>
        </w:r>
        <w:r>
          <w:rPr>
            <w:noProof/>
            <w:webHidden/>
          </w:rPr>
          <w:fldChar w:fldCharType="begin"/>
        </w:r>
        <w:r w:rsidR="00BD0C8F">
          <w:rPr>
            <w:noProof/>
            <w:webHidden/>
          </w:rPr>
          <w:instrText xml:space="preserve"> PAGEREF _Toc258938724 \h </w:instrText>
        </w:r>
        <w:r>
          <w:rPr>
            <w:noProof/>
            <w:webHidden/>
          </w:rPr>
        </w:r>
        <w:r>
          <w:rPr>
            <w:noProof/>
            <w:webHidden/>
          </w:rPr>
          <w:fldChar w:fldCharType="separate"/>
        </w:r>
        <w:r w:rsidR="0019714E">
          <w:rPr>
            <w:noProof/>
            <w:webHidden/>
          </w:rPr>
          <w:t>14</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25" w:history="1">
        <w:r w:rsidR="00BD0C8F" w:rsidRPr="007446F7">
          <w:rPr>
            <w:rStyle w:val="Hyperlink"/>
            <w:noProof/>
          </w:rPr>
          <w:t>§ 19 Aufbewahrungsformen</w:t>
        </w:r>
        <w:r w:rsidR="00BD0C8F">
          <w:rPr>
            <w:noProof/>
            <w:webHidden/>
          </w:rPr>
          <w:tab/>
        </w:r>
        <w:r>
          <w:rPr>
            <w:noProof/>
            <w:webHidden/>
          </w:rPr>
          <w:fldChar w:fldCharType="begin"/>
        </w:r>
        <w:r w:rsidR="00BD0C8F">
          <w:rPr>
            <w:noProof/>
            <w:webHidden/>
          </w:rPr>
          <w:instrText xml:space="preserve"> PAGEREF _Toc258938725 \h </w:instrText>
        </w:r>
        <w:r>
          <w:rPr>
            <w:noProof/>
            <w:webHidden/>
          </w:rPr>
        </w:r>
        <w:r>
          <w:rPr>
            <w:noProof/>
            <w:webHidden/>
          </w:rPr>
          <w:fldChar w:fldCharType="separate"/>
        </w:r>
        <w:r w:rsidR="0019714E">
          <w:rPr>
            <w:noProof/>
            <w:webHidden/>
          </w:rPr>
          <w:t>14</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26" w:history="1">
        <w:r w:rsidR="00BD0C8F" w:rsidRPr="007446F7">
          <w:rPr>
            <w:rStyle w:val="Hyperlink"/>
            <w:noProof/>
          </w:rPr>
          <w:t>§ 20 Zeitpunkt der Vernichtung und Freigabeverfahren</w:t>
        </w:r>
        <w:r w:rsidR="00BD0C8F">
          <w:rPr>
            <w:noProof/>
            <w:webHidden/>
          </w:rPr>
          <w:tab/>
        </w:r>
        <w:r>
          <w:rPr>
            <w:noProof/>
            <w:webHidden/>
          </w:rPr>
          <w:fldChar w:fldCharType="begin"/>
        </w:r>
        <w:r w:rsidR="00BD0C8F">
          <w:rPr>
            <w:noProof/>
            <w:webHidden/>
          </w:rPr>
          <w:instrText xml:space="preserve"> PAGEREF _Toc258938726 \h </w:instrText>
        </w:r>
        <w:r>
          <w:rPr>
            <w:noProof/>
            <w:webHidden/>
          </w:rPr>
        </w:r>
        <w:r>
          <w:rPr>
            <w:noProof/>
            <w:webHidden/>
          </w:rPr>
          <w:fldChar w:fldCharType="separate"/>
        </w:r>
        <w:r w:rsidR="0019714E">
          <w:rPr>
            <w:noProof/>
            <w:webHidden/>
          </w:rPr>
          <w:t>15</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27" w:history="1">
        <w:r w:rsidR="00BD0C8F" w:rsidRPr="007446F7">
          <w:rPr>
            <w:rStyle w:val="Hyperlink"/>
            <w:noProof/>
          </w:rPr>
          <w:t>VII. Schlußbestimmungen</w:t>
        </w:r>
        <w:r w:rsidR="00BD0C8F">
          <w:rPr>
            <w:noProof/>
            <w:webHidden/>
          </w:rPr>
          <w:tab/>
        </w:r>
        <w:r>
          <w:rPr>
            <w:noProof/>
            <w:webHidden/>
          </w:rPr>
          <w:fldChar w:fldCharType="begin"/>
        </w:r>
        <w:r w:rsidR="00BD0C8F">
          <w:rPr>
            <w:noProof/>
            <w:webHidden/>
          </w:rPr>
          <w:instrText xml:space="preserve"> PAGEREF _Toc258938727 \h </w:instrText>
        </w:r>
        <w:r>
          <w:rPr>
            <w:noProof/>
            <w:webHidden/>
          </w:rPr>
        </w:r>
        <w:r>
          <w:rPr>
            <w:noProof/>
            <w:webHidden/>
          </w:rPr>
          <w:fldChar w:fldCharType="separate"/>
        </w:r>
        <w:r w:rsidR="0019714E">
          <w:rPr>
            <w:noProof/>
            <w:webHidden/>
          </w:rPr>
          <w:t>16</w:t>
        </w:r>
        <w:r>
          <w:rPr>
            <w:noProof/>
            <w:webHidden/>
          </w:rPr>
          <w:fldChar w:fldCharType="end"/>
        </w:r>
      </w:hyperlink>
    </w:p>
    <w:p w:rsidR="00BD0C8F" w:rsidRDefault="00767772">
      <w:pPr>
        <w:pStyle w:val="Verzeichnis1"/>
        <w:rPr>
          <w:rFonts w:asciiTheme="minorHAnsi" w:eastAsiaTheme="minorEastAsia" w:hAnsiTheme="minorHAnsi" w:cstheme="minorBidi"/>
          <w:noProof/>
          <w:szCs w:val="22"/>
        </w:rPr>
      </w:pPr>
      <w:hyperlink w:anchor="_Toc258938728" w:history="1">
        <w:r w:rsidR="00BD0C8F" w:rsidRPr="007446F7">
          <w:rPr>
            <w:rStyle w:val="Hyperlink"/>
            <w:noProof/>
          </w:rPr>
          <w:t>§ 21 Inkrafttreten</w:t>
        </w:r>
        <w:r w:rsidR="00BD0C8F">
          <w:rPr>
            <w:noProof/>
            <w:webHidden/>
          </w:rPr>
          <w:tab/>
        </w:r>
        <w:r>
          <w:rPr>
            <w:noProof/>
            <w:webHidden/>
          </w:rPr>
          <w:fldChar w:fldCharType="begin"/>
        </w:r>
        <w:r w:rsidR="00BD0C8F">
          <w:rPr>
            <w:noProof/>
            <w:webHidden/>
          </w:rPr>
          <w:instrText xml:space="preserve"> PAGEREF _Toc258938728 \h </w:instrText>
        </w:r>
        <w:r>
          <w:rPr>
            <w:noProof/>
            <w:webHidden/>
          </w:rPr>
        </w:r>
        <w:r>
          <w:rPr>
            <w:noProof/>
            <w:webHidden/>
          </w:rPr>
          <w:fldChar w:fldCharType="separate"/>
        </w:r>
        <w:r w:rsidR="0019714E">
          <w:rPr>
            <w:noProof/>
            <w:webHidden/>
          </w:rPr>
          <w:t>16</w:t>
        </w:r>
        <w:r>
          <w:rPr>
            <w:noProof/>
            <w:webHidden/>
          </w:rPr>
          <w:fldChar w:fldCharType="end"/>
        </w:r>
      </w:hyperlink>
    </w:p>
    <w:p w:rsidR="00AA224F" w:rsidRDefault="00767772" w:rsidP="00D95CBE">
      <w:r>
        <w:fldChar w:fldCharType="end"/>
      </w:r>
    </w:p>
    <w:p w:rsidR="00D95CBE" w:rsidRDefault="00D95CBE" w:rsidP="00D95CBE">
      <w:pPr>
        <w:pStyle w:val="berschrift1"/>
      </w:pPr>
      <w:bookmarkStart w:id="0" w:name="_Toc258938701"/>
      <w:r>
        <w:t>I. Vorbemerkung</w:t>
      </w:r>
      <w:bookmarkEnd w:id="0"/>
      <w:r>
        <w:t xml:space="preserve"> </w:t>
      </w:r>
    </w:p>
    <w:p w:rsidR="00D95CBE" w:rsidRDefault="007A6DE4" w:rsidP="00D95CBE">
      <w:r>
        <w:t>Der Markt Bad Abbach</w:t>
      </w:r>
      <w:r w:rsidR="00D95CBE">
        <w:t xml:space="preserve"> nutzt die elektronische Archivierung für die Ablage und Aufbewa</w:t>
      </w:r>
      <w:r w:rsidR="00D95CBE">
        <w:t>h</w:t>
      </w:r>
      <w:r w:rsidR="00D95CBE">
        <w:t xml:space="preserve">rung von Belegen im Sinne von § 82 </w:t>
      </w:r>
      <w:proofErr w:type="spellStart"/>
      <w:r w:rsidR="00D95CBE">
        <w:t>KommHV</w:t>
      </w:r>
      <w:proofErr w:type="spellEnd"/>
      <w:r w:rsidR="00D95CBE">
        <w:t>. Diese Dienstanweisung stützt sich insb</w:t>
      </w:r>
      <w:r w:rsidR="00D95CBE">
        <w:t>e</w:t>
      </w:r>
      <w:r w:rsidR="00D95CBE">
        <w:t xml:space="preserve">sondere auf § 86 </w:t>
      </w:r>
      <w:proofErr w:type="spellStart"/>
      <w:r w:rsidR="00D95CBE">
        <w:t>KommHV</w:t>
      </w:r>
      <w:proofErr w:type="spellEnd"/>
      <w:r w:rsidR="00D95CBE">
        <w:t xml:space="preserve"> und die vom Staatsministerium des Innern am </w:t>
      </w:r>
      <w:r w:rsidR="005D120C">
        <w:t>29.11.2005 ertei</w:t>
      </w:r>
      <w:r w:rsidR="005D120C">
        <w:t>l</w:t>
      </w:r>
      <w:r w:rsidR="005D120C">
        <w:t>te Genehmigung</w:t>
      </w:r>
      <w:r w:rsidR="00D95CBE">
        <w:t xml:space="preserve"> auf der Grundlage von Art. 117 a GO, Art. 103 a </w:t>
      </w:r>
      <w:proofErr w:type="spellStart"/>
      <w:r w:rsidR="00D95CBE">
        <w:t>LKrO</w:t>
      </w:r>
      <w:proofErr w:type="spellEnd"/>
      <w:r w:rsidR="00D95CBE">
        <w:t xml:space="preserve">, Art. 99 a </w:t>
      </w:r>
      <w:proofErr w:type="spellStart"/>
      <w:r w:rsidR="00D95CBE">
        <w:t>BezO</w:t>
      </w:r>
      <w:proofErr w:type="spellEnd"/>
      <w:r w:rsidR="00D95CBE">
        <w:t xml:space="preserve"> e</w:t>
      </w:r>
      <w:r w:rsidR="00D95CBE">
        <w:t>r</w:t>
      </w:r>
      <w:r w:rsidR="00D95CBE">
        <w:t>teilte Genehmigung einer Ausnahme von haushaltsrechtlichen Ordnungs- und Aufbewa</w:t>
      </w:r>
      <w:r w:rsidR="00D95CBE">
        <w:t>h</w:t>
      </w:r>
      <w:r w:rsidR="00D95CBE">
        <w:t xml:space="preserve">rungsvorschriften. Ziele der elektronischen Archivierung und Aufbewahrung sind neben der Platzersparnis vor allem ein geringerer Sortier- und Ablageaufwand, die verbesserte </w:t>
      </w:r>
      <w:proofErr w:type="spellStart"/>
      <w:r w:rsidR="00D95CBE">
        <w:t>Auffindbarkeit</w:t>
      </w:r>
      <w:proofErr w:type="spellEnd"/>
      <w:r w:rsidR="00D95CBE">
        <w:t xml:space="preserve"> von Belegen, der schnelle und gleichzeitige Zugriff auf die gespeicherten B</w:t>
      </w:r>
      <w:r w:rsidR="00D95CBE">
        <w:t>e</w:t>
      </w:r>
      <w:r w:rsidR="00D95CBE">
        <w:t>lege und die Ko</w:t>
      </w:r>
      <w:r w:rsidR="009A0C45">
        <w:t>ntrolle des Zugriffs auf die Be</w:t>
      </w:r>
      <w:r w:rsidR="00D95CBE">
        <w:t>lege über das automatisierte Verfahren. Hinzu kommt die automatische Überwa</w:t>
      </w:r>
      <w:r w:rsidR="009A0C45">
        <w:t xml:space="preserve">chung </w:t>
      </w:r>
      <w:proofErr w:type="spellStart"/>
      <w:r w:rsidR="009A0C45">
        <w:t>haus</w:t>
      </w:r>
      <w:r w:rsidR="00D95CBE">
        <w:t>halts</w:t>
      </w:r>
      <w:proofErr w:type="spellEnd"/>
      <w:r w:rsidR="00D95CBE">
        <w:t>- und datenschutzrechtlicher Aufbewa</w:t>
      </w:r>
      <w:r w:rsidR="00D95CBE">
        <w:t>h</w:t>
      </w:r>
      <w:r w:rsidR="00D95CBE">
        <w:t xml:space="preserve">rungs- und Aussonderungsfristen. </w:t>
      </w:r>
    </w:p>
    <w:p w:rsidR="00D95CBE" w:rsidRDefault="00D95CBE" w:rsidP="00D95CBE">
      <w:r>
        <w:t xml:space="preserve">Um einen reibungslosen und ordnungsgemäßen Betrieb des elektronischen Archivsystems sowie die </w:t>
      </w:r>
      <w:proofErr w:type="spellStart"/>
      <w:r>
        <w:t>Unveränderbarkeit</w:t>
      </w:r>
      <w:proofErr w:type="spellEnd"/>
      <w:r>
        <w:t>, Verfügbarkeit und Reproduzierbarke</w:t>
      </w:r>
      <w:r w:rsidR="009A0C45">
        <w:t>it der darin gespeicherten Bele</w:t>
      </w:r>
      <w:r>
        <w:t>ge und sonstigen Daten sicherzustellen, werden in Ergänzung zu den bereits realisier</w:t>
      </w:r>
      <w:r w:rsidR="009A0C45">
        <w:t>ten tech</w:t>
      </w:r>
      <w:r>
        <w:t xml:space="preserve">nischen Maßnahmen die nachfolgenden organisatorischen Regelungen getroffen. </w:t>
      </w:r>
    </w:p>
    <w:p w:rsidR="00D95CBE" w:rsidRDefault="00D95CBE" w:rsidP="00D95CBE">
      <w:pPr>
        <w:pStyle w:val="berschrift1"/>
      </w:pPr>
      <w:bookmarkStart w:id="1" w:name="_Toc258938702"/>
      <w:r>
        <w:t>II. Allgemeine Regelungen</w:t>
      </w:r>
      <w:bookmarkEnd w:id="1"/>
      <w:r>
        <w:t xml:space="preserve"> </w:t>
      </w:r>
    </w:p>
    <w:p w:rsidR="00D95CBE" w:rsidRDefault="00D95CBE" w:rsidP="00D95CBE">
      <w:pPr>
        <w:pStyle w:val="berschrift1"/>
      </w:pPr>
      <w:bookmarkStart w:id="2" w:name="_Toc258938703"/>
      <w:r>
        <w:t>§ 1</w:t>
      </w:r>
      <w:r>
        <w:br/>
        <w:t>Geltungsbereich</w:t>
      </w:r>
      <w:bookmarkEnd w:id="2"/>
      <w:r>
        <w:t xml:space="preserve"> </w:t>
      </w:r>
    </w:p>
    <w:p w:rsidR="00D95CBE" w:rsidRDefault="00D95CBE" w:rsidP="00D95CBE">
      <w:pPr>
        <w:pStyle w:val="Absatz"/>
      </w:pPr>
      <w:r>
        <w:t>(1)</w:t>
      </w:r>
      <w:r>
        <w:tab/>
        <w:t xml:space="preserve">Die Regelungen dieser Dienstanweisung gelten für Buchungsbelege im Sinne von § 71 </w:t>
      </w:r>
      <w:proofErr w:type="spellStart"/>
      <w:r>
        <w:t>KommHV</w:t>
      </w:r>
      <w:proofErr w:type="spellEnd"/>
      <w:r>
        <w:t xml:space="preserve">, unabhängig davon, ob diese in papiergebundener </w:t>
      </w:r>
      <w:r w:rsidR="009A0C45">
        <w:t>oder elektronischer Form vorlie</w:t>
      </w:r>
      <w:r>
        <w:t>gen. Die Bestandteile eines Buchungsbelegs (Kassenanordnung, Auszahlung</w:t>
      </w:r>
      <w:r>
        <w:t>s</w:t>
      </w:r>
      <w:r>
        <w:lastRenderedPageBreak/>
        <w:t xml:space="preserve">nachweis und zahlungsbegründende Unterlagen) werden im </w:t>
      </w:r>
      <w:proofErr w:type="gramStart"/>
      <w:r>
        <w:t>folgenden</w:t>
      </w:r>
      <w:proofErr w:type="gramEnd"/>
      <w:r>
        <w:t xml:space="preserve"> als Belegd</w:t>
      </w:r>
      <w:r>
        <w:t>o</w:t>
      </w:r>
      <w:r>
        <w:t xml:space="preserve">kumente bezeichnet. </w:t>
      </w:r>
    </w:p>
    <w:p w:rsidR="00D95CBE" w:rsidRDefault="00D95CBE" w:rsidP="00D95CBE">
      <w:pPr>
        <w:pStyle w:val="Absatz"/>
      </w:pPr>
      <w:r>
        <w:t>(2)</w:t>
      </w:r>
      <w:r>
        <w:tab/>
        <w:t>Diese Dienstanweisung gilt für alle Beschäftigten, die Buchungsbelege, die elektr</w:t>
      </w:r>
      <w:r>
        <w:t>o</w:t>
      </w:r>
      <w:r>
        <w:t>nisch archiviert werden sollen, bearbeiten oder bereitstellen oder das elektronische A</w:t>
      </w:r>
      <w:r>
        <w:t>r</w:t>
      </w:r>
      <w:r>
        <w:t xml:space="preserve">chivsystem für die Aufbewahrung von Buchungsbelegen nutzen. </w:t>
      </w:r>
    </w:p>
    <w:p w:rsidR="00D95CBE" w:rsidRDefault="00D95CBE" w:rsidP="00D95CBE">
      <w:pPr>
        <w:pStyle w:val="Absatz"/>
      </w:pPr>
      <w:r>
        <w:t>(3)</w:t>
      </w:r>
      <w:r>
        <w:tab/>
        <w:t xml:space="preserve">Die nachfolgenden Regelungen ergänzen die Dienstanweisung zur IT-Nutzung (DA-IT) und die Dienstanweisung für die Abwicklung der Kassengeschäfte (DA-Kasse). </w:t>
      </w:r>
    </w:p>
    <w:p w:rsidR="00D95CBE" w:rsidRDefault="00D95CBE" w:rsidP="00D95CBE">
      <w:pPr>
        <w:pStyle w:val="berschrift1"/>
      </w:pPr>
      <w:bookmarkStart w:id="3" w:name="_Toc258938704"/>
      <w:r>
        <w:t>§ 2</w:t>
      </w:r>
      <w:r>
        <w:br/>
        <w:t>Beachtung vorrangiger Rechtsvorschriften</w:t>
      </w:r>
      <w:bookmarkEnd w:id="3"/>
      <w:r>
        <w:t xml:space="preserve"> </w:t>
      </w:r>
    </w:p>
    <w:p w:rsidR="00D95CBE" w:rsidRDefault="00D95CBE" w:rsidP="00D95CBE">
      <w:pPr>
        <w:pStyle w:val="Absatz"/>
      </w:pPr>
      <w:r>
        <w:t>(1)</w:t>
      </w:r>
      <w:r w:rsidR="005D120C">
        <w:t xml:space="preserve">   </w:t>
      </w:r>
      <w:r>
        <w:t>Die für die Aufbewahrung und Ordnung von Buchungsbel</w:t>
      </w:r>
      <w:r w:rsidR="009A0C45">
        <w:t>egen geltenden haushalt</w:t>
      </w:r>
      <w:r w:rsidR="009A0C45">
        <w:t>s</w:t>
      </w:r>
      <w:r w:rsidR="009A0C45">
        <w:t>rechtli</w:t>
      </w:r>
      <w:r>
        <w:t>chen Vorschriften sind auch bei der elektronischen Form grundsätzlich zu beac</w:t>
      </w:r>
      <w:r>
        <w:t>h</w:t>
      </w:r>
      <w:r>
        <w:t xml:space="preserve">ten, soweit sich aus der Ausnahmegenehmigung des </w:t>
      </w:r>
      <w:proofErr w:type="spellStart"/>
      <w:r>
        <w:t>StMI</w:t>
      </w:r>
      <w:proofErr w:type="spellEnd"/>
      <w:r>
        <w:t xml:space="preserve"> nichts anderes ergibt. Die Regelungen dieser Dienstanweisung ergänzen und konkretisieren diese haushalt</w:t>
      </w:r>
      <w:r>
        <w:t>s</w:t>
      </w:r>
      <w:r>
        <w:t xml:space="preserve">rechtlichen Vorschriften im Hinblick auf die örtlichen Besonderheiten und die speziellen Anforderungen des eingesetzten elektronischen Archivierungssystems. </w:t>
      </w:r>
    </w:p>
    <w:p w:rsidR="00D95CBE" w:rsidRDefault="00D95CBE" w:rsidP="00D95CBE">
      <w:pPr>
        <w:pStyle w:val="Absatz"/>
      </w:pPr>
      <w:r>
        <w:t>(2)</w:t>
      </w:r>
      <w:r>
        <w:tab/>
        <w:t xml:space="preserve">Buchungsbelege, die den </w:t>
      </w:r>
      <w:proofErr w:type="spellStart"/>
      <w:r>
        <w:t>handels</w:t>
      </w:r>
      <w:proofErr w:type="spellEnd"/>
      <w:r>
        <w:t>- und steuerrechtlichen Aufbewahrungs- oder Prü</w:t>
      </w:r>
      <w:r>
        <w:t>f</w:t>
      </w:r>
      <w:r>
        <w:t xml:space="preserve">vorschriften (z.B. HGB, AO oder </w:t>
      </w:r>
      <w:proofErr w:type="spellStart"/>
      <w:r>
        <w:t>GDPdU</w:t>
      </w:r>
      <w:proofErr w:type="spellEnd"/>
      <w:r>
        <w:t xml:space="preserve">) unterliegen, sind in der von den Finanz- oder Aufsichtsbehörden zugelassenen Form und Ordnung aufzubewahren. </w:t>
      </w:r>
    </w:p>
    <w:p w:rsidR="00D95CBE" w:rsidRDefault="00D95CBE" w:rsidP="00D95CBE">
      <w:pPr>
        <w:pStyle w:val="Absatz"/>
      </w:pPr>
      <w:r>
        <w:t xml:space="preserve"> (3)</w:t>
      </w:r>
      <w:r>
        <w:tab/>
        <w:t xml:space="preserve">Buchungsbelege, die nach europäischen, </w:t>
      </w:r>
      <w:proofErr w:type="spellStart"/>
      <w:r>
        <w:t>bundes</w:t>
      </w:r>
      <w:proofErr w:type="spellEnd"/>
      <w:r>
        <w:t>-, landesrechtlichen oder örtlichen Vorschriften im Original aufbewahrt werden müssen, dürfen nach dem Scannen nicht vernichtet werden. Durch die elektronische Aufbewahrung darf das Recht der Au</w:t>
      </w:r>
      <w:r>
        <w:t>f</w:t>
      </w:r>
      <w:r>
        <w:t>sichtsbehörden, der Beteiligten im Verwaltungsverfahren und der Bürger auf Aktenei</w:t>
      </w:r>
      <w:r>
        <w:t>n</w:t>
      </w:r>
      <w:r>
        <w:t xml:space="preserve">sicht nicht beeinträchtigt werden. </w:t>
      </w:r>
    </w:p>
    <w:p w:rsidR="00D95CBE" w:rsidRDefault="00D95CBE" w:rsidP="00D95CBE">
      <w:pPr>
        <w:pStyle w:val="berschrift1"/>
      </w:pPr>
      <w:bookmarkStart w:id="4" w:name="_Toc258938705"/>
      <w:r>
        <w:t>§ 3</w:t>
      </w:r>
      <w:r>
        <w:br/>
        <w:t>Aufgaben der Kasse</w:t>
      </w:r>
      <w:bookmarkEnd w:id="4"/>
      <w:r>
        <w:t xml:space="preserve"> </w:t>
      </w:r>
    </w:p>
    <w:p w:rsidR="00D95CBE" w:rsidRDefault="00D95CBE" w:rsidP="00D95CBE">
      <w:pPr>
        <w:pStyle w:val="Absatz"/>
      </w:pPr>
      <w:r>
        <w:t>(1)</w:t>
      </w:r>
      <w:r>
        <w:tab/>
        <w:t xml:space="preserve">Die ordnungsgemäße Sammlung und Aufbewahrung der Buchungsbelege ist auch bei elektronischer Archivierung gemäß § 42 Abs. 1 Nr. 4 </w:t>
      </w:r>
      <w:proofErr w:type="spellStart"/>
      <w:r>
        <w:t>KommHV</w:t>
      </w:r>
      <w:proofErr w:type="spellEnd"/>
      <w:r>
        <w:t xml:space="preserve"> Kassenaufgabe, soweit nicht eine andere Stelle damit beauftragt wird. Diese Aufgabe bleibt auch bei Beauftr</w:t>
      </w:r>
      <w:r>
        <w:t>a</w:t>
      </w:r>
      <w:r>
        <w:t>gung einer anderen Stelle in vollem Umfang Kassengeschäft und unterliegt der fachl</w:t>
      </w:r>
      <w:r>
        <w:t>i</w:t>
      </w:r>
      <w:r>
        <w:t>chen Aufsicht des Kassenleiters (Gesamtverantwortung). Die Kasse legt die dazu no</w:t>
      </w:r>
      <w:r>
        <w:t>t</w:t>
      </w:r>
      <w:r>
        <w:lastRenderedPageBreak/>
        <w:t>wendigen Kontrollmaßnahmen nach Maßgabe der nachfolgenden Regelungen in A</w:t>
      </w:r>
      <w:r>
        <w:t>b</w:t>
      </w:r>
      <w:r>
        <w:t xml:space="preserve">stimmung mit dem örtlichen Rechnungsprüfungsorgan fest. </w:t>
      </w:r>
    </w:p>
    <w:p w:rsidR="00D95CBE" w:rsidRDefault="00D95CBE" w:rsidP="00D95CBE">
      <w:pPr>
        <w:pStyle w:val="Absatz"/>
      </w:pPr>
      <w:r>
        <w:t>(2)</w:t>
      </w:r>
      <w:r>
        <w:tab/>
        <w:t xml:space="preserve">Der Leiter der Kasse bestimmt, welche Beschäftigten (Scan-Arbeitskräfte) für die </w:t>
      </w:r>
    </w:p>
    <w:p w:rsidR="00D95CBE" w:rsidRDefault="00D95CBE" w:rsidP="00D95CBE">
      <w:pPr>
        <w:pStyle w:val="AbsatzAufzhlung"/>
      </w:pPr>
      <w:r>
        <w:t>-</w:t>
      </w:r>
      <w:r>
        <w:tab/>
        <w:t xml:space="preserve">Prüfung und Aufbereitung der Buchungsbelege, Bedienung des Scanners und der Erfassungssoftware, Prüfung und Korrektur der eingescannten Dokumente,  Übernahme der eingescannten Dokumente in das Archiv, Kontrolle der in das Archiv übernommenen Dokumente, Prüfung der gebuchten und nicht archivierten Zahlungs- und Buchungsanordnungen </w:t>
      </w:r>
    </w:p>
    <w:p w:rsidR="00D95CBE" w:rsidRDefault="00D95CBE" w:rsidP="00D95CBE">
      <w:pPr>
        <w:pStyle w:val="AbsatzAufzhlung"/>
      </w:pPr>
      <w:r>
        <w:t>-</w:t>
      </w:r>
      <w:r>
        <w:tab/>
        <w:t>zuständig und zu welchem Zeitpunkt diese Tätigkeiten zu verrichten sind. Für diese Aufgaben dürfen nur zuverlässige, hinreichend qualifizierte und eingewi</w:t>
      </w:r>
      <w:r>
        <w:t>e</w:t>
      </w:r>
      <w:r>
        <w:t>sene Personen eingesetzt werden. Die Aufgabenzuweisung ist schriftlich festz</w:t>
      </w:r>
      <w:r>
        <w:t>u</w:t>
      </w:r>
      <w:r>
        <w:t xml:space="preserve">halten. </w:t>
      </w:r>
    </w:p>
    <w:p w:rsidR="00D95CBE" w:rsidRDefault="00D95CBE" w:rsidP="00D95CBE">
      <w:pPr>
        <w:pStyle w:val="berschrift1"/>
      </w:pPr>
      <w:bookmarkStart w:id="5" w:name="_Toc258938706"/>
      <w:r>
        <w:t>§ 4</w:t>
      </w:r>
      <w:r>
        <w:br/>
        <w:t>Aufgaben der Scan-Arbeitskraft</w:t>
      </w:r>
      <w:bookmarkEnd w:id="5"/>
      <w:r>
        <w:t xml:space="preserve"> </w:t>
      </w:r>
    </w:p>
    <w:p w:rsidR="00D95CBE" w:rsidRDefault="00D95CBE" w:rsidP="00D95CBE">
      <w:pPr>
        <w:pStyle w:val="Absatz"/>
      </w:pPr>
      <w:r>
        <w:t>(1)</w:t>
      </w:r>
      <w:r>
        <w:tab/>
        <w:t xml:space="preserve">Die Scan-Arbeitskraft ist insbesondere verantwortlich für </w:t>
      </w:r>
    </w:p>
    <w:p w:rsidR="00D95CBE" w:rsidRDefault="00D95CBE" w:rsidP="00D95CBE">
      <w:pPr>
        <w:pStyle w:val="AbsatzAufzhlung"/>
      </w:pPr>
      <w:r>
        <w:t>-</w:t>
      </w:r>
      <w:r>
        <w:tab/>
        <w:t xml:space="preserve">die zeitnahe Weiterleitung von </w:t>
      </w:r>
      <w:proofErr w:type="spellStart"/>
      <w:r>
        <w:t>Hard</w:t>
      </w:r>
      <w:proofErr w:type="spellEnd"/>
      <w:r>
        <w:t>- und Softwareproblemen an die Systemve</w:t>
      </w:r>
      <w:r>
        <w:t>r</w:t>
      </w:r>
      <w:r>
        <w:t xml:space="preserve">waltung, </w:t>
      </w:r>
    </w:p>
    <w:p w:rsidR="00D95CBE" w:rsidRDefault="00D95CBE" w:rsidP="00D95CBE">
      <w:pPr>
        <w:pStyle w:val="AbsatzAufzhlung"/>
      </w:pPr>
      <w:r>
        <w:t>-</w:t>
      </w:r>
      <w:r>
        <w:tab/>
        <w:t>die Beachtung der zur Sicherheit und Integrität der Daten zu ergreifenden techn</w:t>
      </w:r>
      <w:r>
        <w:t>i</w:t>
      </w:r>
      <w:r>
        <w:t xml:space="preserve">schen und organisatorischen Maßnahmen und </w:t>
      </w:r>
    </w:p>
    <w:p w:rsidR="00D95CBE" w:rsidRDefault="00D95CBE" w:rsidP="00D95CBE">
      <w:pPr>
        <w:pStyle w:val="AbsatzAufzhlung"/>
      </w:pPr>
      <w:r>
        <w:t>-</w:t>
      </w:r>
      <w:r>
        <w:tab/>
        <w:t>die Überwachung der ordnungsgemäßen Aufbereitung der Belege und Datentr</w:t>
      </w:r>
      <w:r>
        <w:t>ä</w:t>
      </w:r>
      <w:r>
        <w:t xml:space="preserve">ger entsprechend dieser Dienstanweisung. </w:t>
      </w:r>
    </w:p>
    <w:p w:rsidR="00D95CBE" w:rsidRDefault="00D95CBE" w:rsidP="00D95CBE">
      <w:pPr>
        <w:pStyle w:val="Absatz"/>
      </w:pPr>
      <w:r>
        <w:t>(2)</w:t>
      </w:r>
      <w:r>
        <w:tab/>
        <w:t xml:space="preserve">Sie hat dem Leiter der Kasse regelmäßig über die Arbeitsabläufe zu berichten und Fehler und Unstimmigkeiten im System sofort zu melden. </w:t>
      </w:r>
    </w:p>
    <w:p w:rsidR="00D95CBE" w:rsidRDefault="00D95CBE" w:rsidP="00D95CBE">
      <w:pPr>
        <w:pStyle w:val="berschrift1"/>
      </w:pPr>
      <w:bookmarkStart w:id="6" w:name="_Toc258938707"/>
      <w:r>
        <w:t>§ 5</w:t>
      </w:r>
      <w:r>
        <w:br/>
        <w:t>Beteiligung der örtlichen Rechnungsprüfung</w:t>
      </w:r>
      <w:bookmarkEnd w:id="6"/>
      <w:r>
        <w:t xml:space="preserve"> </w:t>
      </w:r>
    </w:p>
    <w:p w:rsidR="00D95CBE" w:rsidRDefault="00D95CBE" w:rsidP="00D95CBE">
      <w:r>
        <w:t xml:space="preserve">Das örtliche Rechnungsprüfungsorgan ist bei der Planung und vor der Einführung von </w:t>
      </w:r>
      <w:proofErr w:type="spellStart"/>
      <w:r>
        <w:t>auto-matisierten</w:t>
      </w:r>
      <w:proofErr w:type="spellEnd"/>
      <w:r>
        <w:t xml:space="preserve"> Verfahren zur elektronischen Archivierung von Buchungsbelegen nach § 6 </w:t>
      </w:r>
      <w:proofErr w:type="spellStart"/>
      <w:r>
        <w:t>KommPrV</w:t>
      </w:r>
      <w:proofErr w:type="spellEnd"/>
      <w:r>
        <w:t xml:space="preserve"> zu beteiligen. Vor der Freigabe des Verfahrens ist der für die Rechnungsprüfung zuständigen Stelle Gelegenheit zu geben, sich von der Vollständigkeit und Wirksamkeit der von der Kasse festgelegten Kontrollmaßnahmen sowie der Ordnungsmäßigkeit der elektr</w:t>
      </w:r>
      <w:r>
        <w:t>o</w:t>
      </w:r>
      <w:r>
        <w:t xml:space="preserve">nischen Archivierung zu überzeugen. </w:t>
      </w:r>
    </w:p>
    <w:p w:rsidR="00D95CBE" w:rsidRDefault="00D95CBE" w:rsidP="00D95CBE">
      <w:pPr>
        <w:pStyle w:val="berschrift1"/>
      </w:pPr>
      <w:bookmarkStart w:id="7" w:name="_Toc258938708"/>
      <w:r>
        <w:lastRenderedPageBreak/>
        <w:t>III. Belegbearbeitung, -ordnung und -sicherung</w:t>
      </w:r>
      <w:bookmarkEnd w:id="7"/>
      <w:r>
        <w:t xml:space="preserve"> </w:t>
      </w:r>
    </w:p>
    <w:p w:rsidR="00D95CBE" w:rsidRDefault="00D95CBE" w:rsidP="00D95CBE">
      <w:pPr>
        <w:pStyle w:val="berschrift1"/>
      </w:pPr>
      <w:bookmarkStart w:id="8" w:name="_Toc258938709"/>
      <w:r>
        <w:t>§ 6</w:t>
      </w:r>
      <w:r>
        <w:br/>
        <w:t>Behandlung und Bearbeitung von Belegdokumenten</w:t>
      </w:r>
      <w:bookmarkEnd w:id="8"/>
      <w:r>
        <w:t xml:space="preserve"> </w:t>
      </w:r>
    </w:p>
    <w:p w:rsidR="00D95CBE" w:rsidRDefault="00D95CBE" w:rsidP="00D95CBE">
      <w:pPr>
        <w:pStyle w:val="Absatz"/>
      </w:pPr>
      <w:r>
        <w:t>(1)</w:t>
      </w:r>
      <w:r>
        <w:tab/>
        <w:t xml:space="preserve">Für das vollautomatische Scannen sind lose, </w:t>
      </w:r>
      <w:proofErr w:type="spellStart"/>
      <w:r>
        <w:t>ungeheftete</w:t>
      </w:r>
      <w:proofErr w:type="spellEnd"/>
      <w:r>
        <w:t xml:space="preserve"> Papierdokumente grundsät</w:t>
      </w:r>
      <w:r>
        <w:t>z</w:t>
      </w:r>
      <w:r>
        <w:t>lich am geeignetsten. Heftungen oder Bindungen von Buchungsbelegen oder Belegd</w:t>
      </w:r>
      <w:r>
        <w:t>o</w:t>
      </w:r>
      <w:r>
        <w:t>kumenten, beispielsweise mittels Klebestiften oder durch ein Verkleben des Heftr</w:t>
      </w:r>
      <w:r>
        <w:t>ü</w:t>
      </w:r>
      <w:r>
        <w:t>ckens, sind für das Scannen mittels Einzugsscanner ungeeignet und deshalb nicht z</w:t>
      </w:r>
      <w:r>
        <w:t>u</w:t>
      </w:r>
      <w:r>
        <w:t xml:space="preserve">lässig. </w:t>
      </w:r>
    </w:p>
    <w:p w:rsidR="00D95CBE" w:rsidRDefault="00D95CBE" w:rsidP="00D95CBE">
      <w:pPr>
        <w:pStyle w:val="Absatz"/>
      </w:pPr>
      <w:r>
        <w:t>(2)</w:t>
      </w:r>
      <w:r>
        <w:tab/>
        <w:t>Liegen die papiergebundenen Belegdokumente bereits in gebundener, geklammerter oder gehefteter Form vor, sind diese Bindungen, Klammerungen oder Heftungen, s</w:t>
      </w:r>
      <w:r>
        <w:t>o</w:t>
      </w:r>
      <w:r>
        <w:t xml:space="preserve">weit es sich nicht um besondere Sicherungsmerkmale im Sinne von § 7 Abs. 3 handelt, vor der Weiterleitung an die Kasse zu entfernen. Hierbei ist darauf zu achten, </w:t>
      </w:r>
      <w:proofErr w:type="spellStart"/>
      <w:r>
        <w:t>daß</w:t>
      </w:r>
      <w:proofErr w:type="spellEnd"/>
      <w:r>
        <w:t xml:space="preserve"> w</w:t>
      </w:r>
      <w:r>
        <w:t>e</w:t>
      </w:r>
      <w:r>
        <w:t xml:space="preserve">der Informationen des Belegdokuments unterdrückt oder entfernt werden noch ein Doppeleinzug der vorher zusammengehefteten Einzelseiten, beispielsweise durch die Klammerperforierung, begünstigt wird. In der Regel kann dies bei Heftungen durch das Abschneiden der linken oberen </w:t>
      </w:r>
      <w:proofErr w:type="spellStart"/>
      <w:r>
        <w:t>Heftecke</w:t>
      </w:r>
      <w:proofErr w:type="spellEnd"/>
      <w:r>
        <w:t xml:space="preserve"> erreicht werden.</w:t>
      </w:r>
    </w:p>
    <w:p w:rsidR="00D95CBE" w:rsidRDefault="00D95CBE" w:rsidP="00D95CBE">
      <w:pPr>
        <w:pStyle w:val="Absatz"/>
      </w:pPr>
      <w:r>
        <w:t>(3)</w:t>
      </w:r>
      <w:r>
        <w:tab/>
        <w:t>Kann der eingesetzte Scanner bestimmte Farben nicht erk</w:t>
      </w:r>
      <w:r w:rsidR="00B32FAE">
        <w:t>ennen (sog. Fehl- oder Blindfar</w:t>
      </w:r>
      <w:r>
        <w:t xml:space="preserve">ben), ist die Verwendung solcher Farben für etwaige Bearbeitungsvermerke oder Markierungen auf den Buchungsbelegen nicht zulässig. Markierungen etwa mit Hilfe von Leuchtmarkern sind stets in hellen, durchsichtigen Farben anzubringen, damit die darunterliegenden Informationen beim Scannen nicht überdeckt werden. </w:t>
      </w:r>
    </w:p>
    <w:p w:rsidR="00D95CBE" w:rsidRDefault="00D95CBE" w:rsidP="00D95CBE">
      <w:pPr>
        <w:pStyle w:val="berschrift1"/>
      </w:pPr>
      <w:bookmarkStart w:id="9" w:name="_Toc258938710"/>
      <w:r>
        <w:t>§ 7</w:t>
      </w:r>
      <w:r>
        <w:br/>
        <w:t>Behandlung und Bearbeitung von Spezialdokumenten</w:t>
      </w:r>
      <w:bookmarkEnd w:id="9"/>
      <w:r>
        <w:t xml:space="preserve"> </w:t>
      </w:r>
    </w:p>
    <w:p w:rsidR="00D95CBE" w:rsidRDefault="00D95CBE" w:rsidP="00D95CBE">
      <w:pPr>
        <w:pStyle w:val="Absatz"/>
      </w:pPr>
      <w:r>
        <w:t>(1)</w:t>
      </w:r>
      <w:r>
        <w:tab/>
        <w:t>Kleinformatige Belegdokumente (z.B. Zahlungsbelege von Tankstellen und Kaufhä</w:t>
      </w:r>
      <w:r>
        <w:t>u</w:t>
      </w:r>
      <w:r>
        <w:t xml:space="preserve">sern) sollten vor dem Scannen grundsätzlich auf einen größeren, maschinell </w:t>
      </w:r>
      <w:proofErr w:type="spellStart"/>
      <w:r>
        <w:t>verarbei</w:t>
      </w:r>
      <w:r>
        <w:t>t</w:t>
      </w:r>
      <w:r>
        <w:t>baren</w:t>
      </w:r>
      <w:proofErr w:type="spellEnd"/>
      <w:r>
        <w:t xml:space="preserve"> Dokumententräger (z.B. DIN-A4-Blatt) aufgeklebt oder kopiert werden. Beim Aufkleben ist darauf zu achten, </w:t>
      </w:r>
      <w:proofErr w:type="spellStart"/>
      <w:r>
        <w:t>daß</w:t>
      </w:r>
      <w:proofErr w:type="spellEnd"/>
      <w:r>
        <w:t xml:space="preserve"> die Papiere flächig verklebt werden, nicht über die Ränder des Dokumententrägers hinausragen und sich beim Scannen nicht verschi</w:t>
      </w:r>
      <w:r>
        <w:t>e</w:t>
      </w:r>
      <w:r>
        <w:t>ben oder ablösen können. Für die Verklebung sind geeignete Papierklebstoffe (z.B. l</w:t>
      </w:r>
      <w:r>
        <w:t>ö</w:t>
      </w:r>
      <w:r>
        <w:t>sungsmittelfreie Klebestifte) zu verwenden. Bei kleinformatigen Belegdokumenten mit Informationen, Bearbeitungsvermerken oder Unterschriften auf der Rückseite ist z</w:t>
      </w:r>
      <w:r>
        <w:t>u</w:t>
      </w:r>
      <w:r>
        <w:t xml:space="preserve">nächst die Rückseite des Originals auf einen maschinell </w:t>
      </w:r>
      <w:proofErr w:type="spellStart"/>
      <w:r>
        <w:t>verarbeitbaren</w:t>
      </w:r>
      <w:proofErr w:type="spellEnd"/>
      <w:r>
        <w:t xml:space="preserve"> Dokumente</w:t>
      </w:r>
      <w:r>
        <w:t>n</w:t>
      </w:r>
      <w:r>
        <w:lastRenderedPageBreak/>
        <w:t>träger zu kopieren; anschließend ist das Original auf der anderen Seite des Dokume</w:t>
      </w:r>
      <w:r>
        <w:t>n</w:t>
      </w:r>
      <w:r>
        <w:t xml:space="preserve">tenträgers so aufzukleben, </w:t>
      </w:r>
      <w:proofErr w:type="spellStart"/>
      <w:r>
        <w:t>daß</w:t>
      </w:r>
      <w:proofErr w:type="spellEnd"/>
      <w:r>
        <w:t xml:space="preserve"> dessen Vorderseite sichtbar ist. </w:t>
      </w:r>
    </w:p>
    <w:p w:rsidR="00D95CBE" w:rsidRDefault="00D95CBE" w:rsidP="00D95CBE">
      <w:pPr>
        <w:pStyle w:val="Absatz"/>
      </w:pPr>
      <w:r>
        <w:t>(2)</w:t>
      </w:r>
      <w:r>
        <w:tab/>
        <w:t>Großformatige Belegdokumente (z.B. Pläne oder zusammengeklebte Kalkulationsblä</w:t>
      </w:r>
      <w:r>
        <w:t>t</w:t>
      </w:r>
      <w:r>
        <w:t xml:space="preserve">ter) sollten grundsätzlich in verkleinerter Form auf einen maschinell </w:t>
      </w:r>
      <w:proofErr w:type="spellStart"/>
      <w:r>
        <w:t>verarbeitbaren</w:t>
      </w:r>
      <w:proofErr w:type="spellEnd"/>
      <w:r>
        <w:t xml:space="preserve"> D</w:t>
      </w:r>
      <w:r>
        <w:t>o</w:t>
      </w:r>
      <w:r>
        <w:t xml:space="preserve">kumententräger kopiert werden. </w:t>
      </w:r>
    </w:p>
    <w:p w:rsidR="00D95CBE" w:rsidRDefault="00D95CBE" w:rsidP="00D95CBE">
      <w:pPr>
        <w:pStyle w:val="Absatz"/>
      </w:pPr>
      <w:r>
        <w:t>(3)</w:t>
      </w:r>
      <w:r>
        <w:tab/>
        <w:t xml:space="preserve">Belegdokumente, die mit besonderen Sicherheitsmerkmalen zusammengefügt sind (z.B. notarielle Verträge), dürfen nicht getrennt werden und sollten grundsätzlich auf maschinell </w:t>
      </w:r>
      <w:proofErr w:type="spellStart"/>
      <w:r>
        <w:t>verarbeitbare</w:t>
      </w:r>
      <w:proofErr w:type="spellEnd"/>
      <w:r>
        <w:t xml:space="preserve"> Dokumententräger kopiert werden. </w:t>
      </w:r>
    </w:p>
    <w:p w:rsidR="00D95CBE" w:rsidRDefault="00D95CBE" w:rsidP="00D95CBE">
      <w:pPr>
        <w:pStyle w:val="Absatz"/>
      </w:pPr>
      <w:r>
        <w:t>(4)</w:t>
      </w:r>
      <w:r>
        <w:tab/>
        <w:t>Wird aufgrund dieser Regelungen eine Kopie vom Original-Belegdokument erstellt, ist anschließend die Übereinstimmung mit dem Original schriftlich zu bestätigen; die Kopie ist mit dem Aufdruck „Ersatz-Belegdokument - gilt als Original“ zu kennzeichnen und dem Buchungsbeleg beizufügen. Die Entscheidung über die Aufbewahrung der Orig</w:t>
      </w:r>
      <w:r>
        <w:t>i</w:t>
      </w:r>
      <w:r>
        <w:t xml:space="preserve">nale trifft der Leiter der Kasse. </w:t>
      </w:r>
    </w:p>
    <w:p w:rsidR="00D95CBE" w:rsidRDefault="00D95CBE" w:rsidP="00D95CBE">
      <w:pPr>
        <w:pStyle w:val="Absatz"/>
      </w:pPr>
      <w:r>
        <w:t>(5)</w:t>
      </w:r>
      <w:r>
        <w:tab/>
        <w:t>Ist in den Fällen der Absätze 1 bis 3 ein Aufkleben oder Kopieren der Originale wesen</w:t>
      </w:r>
      <w:r>
        <w:t>t</w:t>
      </w:r>
      <w:r>
        <w:t xml:space="preserve">lich aufwendiger als das Scannen, gilt § 12 Abs. 1. </w:t>
      </w:r>
    </w:p>
    <w:p w:rsidR="00D95CBE" w:rsidRDefault="00D95CBE" w:rsidP="00D95CBE">
      <w:pPr>
        <w:pStyle w:val="Absatz"/>
      </w:pPr>
      <w:r>
        <w:t>(6)</w:t>
      </w:r>
      <w:r>
        <w:tab/>
        <w:t>Belegdokumente mit Sonderformaten oder einer für den Scanner problematischen P</w:t>
      </w:r>
      <w:r>
        <w:t>a</w:t>
      </w:r>
      <w:r>
        <w:t xml:space="preserve">pier- oder Druckqualität sind von den bearbeitenden Dienststellen entsprechend zu kennzeichnen, damit diese bei der maschinellen Verarbeitung gesondert auf Lesbarkeit und Übereinstimmung mit dem Original überprüft werden. </w:t>
      </w:r>
    </w:p>
    <w:p w:rsidR="00D95CBE" w:rsidRDefault="00D95CBE" w:rsidP="00D95CBE">
      <w:pPr>
        <w:pStyle w:val="Absatz"/>
      </w:pPr>
      <w:r>
        <w:t>(7)</w:t>
      </w:r>
      <w:r>
        <w:tab/>
        <w:t xml:space="preserve">Liegen Belegdokumente im Original bereits in elektronischer Form vor, so ist durch gegenseitige Hinweise zu gewährleisten, </w:t>
      </w:r>
      <w:proofErr w:type="spellStart"/>
      <w:r>
        <w:t>daß</w:t>
      </w:r>
      <w:proofErr w:type="spellEnd"/>
      <w:r>
        <w:t xml:space="preserve"> der Zusammenhang mit dem papierg</w:t>
      </w:r>
      <w:r>
        <w:t>e</w:t>
      </w:r>
      <w:r>
        <w:t xml:space="preserve">bundenen Buchungsbeleg erhalten bleibt (hybride Aktenführung). </w:t>
      </w:r>
    </w:p>
    <w:p w:rsidR="00D95CBE" w:rsidRDefault="00D95CBE" w:rsidP="00D95CBE">
      <w:pPr>
        <w:pStyle w:val="berschrift1"/>
      </w:pPr>
      <w:bookmarkStart w:id="10" w:name="_Toc258938711"/>
      <w:r>
        <w:t>§ 8</w:t>
      </w:r>
      <w:r>
        <w:br/>
        <w:t xml:space="preserve">Belegordnung und </w:t>
      </w:r>
      <w:proofErr w:type="spellStart"/>
      <w:r>
        <w:t>Mappenbildung</w:t>
      </w:r>
      <w:bookmarkEnd w:id="10"/>
      <w:proofErr w:type="spellEnd"/>
      <w:r>
        <w:t xml:space="preserve"> </w:t>
      </w:r>
    </w:p>
    <w:p w:rsidR="00D95CBE" w:rsidRDefault="00D95CBE" w:rsidP="00D95CBE">
      <w:pPr>
        <w:pStyle w:val="Absatz"/>
      </w:pPr>
      <w:r>
        <w:t>(1)</w:t>
      </w:r>
      <w:r>
        <w:tab/>
        <w:t>Alle zu einem Buchungsbeleg gehörenden Belegdokumente sind vor dem Scannen zusammenzuführen. Es sind alle notwendigen Sicht- und Bearbeit</w:t>
      </w:r>
      <w:r w:rsidR="00B32FAE">
        <w:t>ungsvermerke (z.B. Eingangsstem</w:t>
      </w:r>
      <w:r>
        <w:t xml:space="preserve">pel, Sicht-, Prüf-, Bestätigungs-, Feststellungsvermerke) und Hinweise nach VV Nr. 3 zu § 38 </w:t>
      </w:r>
      <w:proofErr w:type="spellStart"/>
      <w:r>
        <w:t>KommHV</w:t>
      </w:r>
      <w:proofErr w:type="spellEnd"/>
      <w:r>
        <w:t xml:space="preserve"> anzubringen. Innerhalb eines Buchungsbelegs sind die Belegdokumente in zeitlicher Reihenfolge zu ordnen (sog. </w:t>
      </w:r>
      <w:proofErr w:type="spellStart"/>
      <w:r>
        <w:t>Mappenbildung</w:t>
      </w:r>
      <w:proofErr w:type="spellEnd"/>
      <w:r>
        <w:t>). Die förmlic</w:t>
      </w:r>
      <w:r w:rsidR="00B32FAE">
        <w:t>he Zahlungs- oder Buchungsanord</w:t>
      </w:r>
      <w:r>
        <w:t xml:space="preserve">nung (sog. Leitbeleg) </w:t>
      </w:r>
      <w:proofErr w:type="spellStart"/>
      <w:r>
        <w:t>muß</w:t>
      </w:r>
      <w:proofErr w:type="spellEnd"/>
      <w:r>
        <w:t xml:space="preserve"> hierbei an oberster Stelle liegen. </w:t>
      </w:r>
    </w:p>
    <w:p w:rsidR="00D95CBE" w:rsidRDefault="00D95CBE" w:rsidP="00D95CBE">
      <w:pPr>
        <w:pStyle w:val="Absatz"/>
      </w:pPr>
      <w:r>
        <w:lastRenderedPageBreak/>
        <w:t>(2)</w:t>
      </w:r>
      <w:r>
        <w:tab/>
        <w:t xml:space="preserve">Sollen aus Gründen der Anzeigegeschwindigkeit und wegen des Umfangs eines </w:t>
      </w:r>
      <w:proofErr w:type="spellStart"/>
      <w:r>
        <w:t>Bu-chungsbelegs</w:t>
      </w:r>
      <w:proofErr w:type="spellEnd"/>
      <w:r>
        <w:t xml:space="preserve"> nicht alle Belegdokumente in einer einzigen Datei gespeichert werden, sind vor dem Scannen Dokumententrennblätter in einer einheitlichen Farbe zwischen die einzelnen Belegdokumente zu legen. In diesem Fall ist beim Konvertierungsvo</w:t>
      </w:r>
      <w:r>
        <w:t>r</w:t>
      </w:r>
      <w:r w:rsidR="00B32FAE">
        <w:t>gang dafür Sorge zu tra</w:t>
      </w:r>
      <w:r>
        <w:t xml:space="preserve">gen, </w:t>
      </w:r>
      <w:proofErr w:type="spellStart"/>
      <w:r>
        <w:t>daß</w:t>
      </w:r>
      <w:proofErr w:type="spellEnd"/>
      <w:r>
        <w:t xml:space="preserve"> nach jedem Dokumententrennblatt eine neue Datei erzeugt wird, das Dokumententrennblatt (Leerseite) selbst nicht umgewandelt oder g</w:t>
      </w:r>
      <w:r>
        <w:t>e</w:t>
      </w:r>
      <w:r>
        <w:t xml:space="preserve">speichert wird und der Zusammenhang des Buchungsbelegs erhalten bleibt. </w:t>
      </w:r>
    </w:p>
    <w:p w:rsidR="00D95CBE" w:rsidRDefault="00D95CBE" w:rsidP="00D95CBE">
      <w:pPr>
        <w:pStyle w:val="Absatz"/>
      </w:pPr>
      <w:r>
        <w:t>(3)</w:t>
      </w:r>
      <w:r>
        <w:tab/>
        <w:t>Müssen Buchungsbelege, die bereits elektronisch archiviert wurden, nachträglich durch weitere Belegdokumente ergänzt oder korrigiert werden, so sind diese Belegdokume</w:t>
      </w:r>
      <w:r>
        <w:t>n</w:t>
      </w:r>
      <w:r>
        <w:t>te demjenigen Buchungsbeleg zuzuordnen, der die betroffene Zahlungs- oder B</w:t>
      </w:r>
      <w:r>
        <w:t>u</w:t>
      </w:r>
      <w:r>
        <w:t xml:space="preserve">chungsanordnung enthält. Der ursprüngliche Buchungsbeleg </w:t>
      </w:r>
      <w:proofErr w:type="spellStart"/>
      <w:r>
        <w:t>muß</w:t>
      </w:r>
      <w:proofErr w:type="spellEnd"/>
      <w:r>
        <w:t xml:space="preserve"> dabei in vollem U</w:t>
      </w:r>
      <w:r>
        <w:t>m</w:t>
      </w:r>
      <w:r>
        <w:t xml:space="preserve">fang erhalten bleiben. </w:t>
      </w:r>
    </w:p>
    <w:p w:rsidR="00D95CBE" w:rsidRDefault="00D95CBE" w:rsidP="00D95CBE">
      <w:pPr>
        <w:pStyle w:val="berschrift1"/>
      </w:pPr>
      <w:bookmarkStart w:id="11" w:name="_Toc258938712"/>
      <w:r>
        <w:t>§ 9</w:t>
      </w:r>
      <w:r>
        <w:br/>
        <w:t>Sicherheitsvorkehrungen</w:t>
      </w:r>
      <w:bookmarkEnd w:id="11"/>
      <w:r>
        <w:t xml:space="preserve"> </w:t>
      </w:r>
    </w:p>
    <w:p w:rsidR="00D95CBE" w:rsidRDefault="00D95CBE" w:rsidP="00D95CBE">
      <w:pPr>
        <w:pStyle w:val="Absatz"/>
      </w:pPr>
      <w:r>
        <w:t>(1)</w:t>
      </w:r>
      <w:r>
        <w:tab/>
        <w:t>Alle Belegdokumente sollten frühestmöglich (z.B. eingehende Dokumente unmittelbar nach dem Posteingang, selbst erstellte Dokumente spätestens nach ihrer Fertigste</w:t>
      </w:r>
      <w:r>
        <w:t>l</w:t>
      </w:r>
      <w:r>
        <w:t>lung) mit einem eindeutigen Kennzeichen versehen oder verknüpft werden,</w:t>
      </w:r>
      <w:r w:rsidR="00B32FAE">
        <w:t xml:space="preserve"> um eine Doppelerfassung dessel</w:t>
      </w:r>
      <w:r>
        <w:t xml:space="preserve">ben Dokuments oder Verwechslungen auszuschließen. </w:t>
      </w:r>
    </w:p>
    <w:p w:rsidR="00D95CBE" w:rsidRDefault="00D95CBE" w:rsidP="00D95CBE">
      <w:pPr>
        <w:pStyle w:val="Absatz"/>
      </w:pPr>
      <w:r>
        <w:t>(2)</w:t>
      </w:r>
      <w:r>
        <w:tab/>
        <w:t>Die schriftlichen Zahlungs- und Buchungsanordnungen sind bei ihrem Ausdruck mit einem Kennzeichen zu versehen, das bei der Indizierung eine eindeutige Zuordnung der Buchungsbelege zu den in der Speicherbuchführung gespeicherten Buchungsd</w:t>
      </w:r>
      <w:r>
        <w:t>a</w:t>
      </w:r>
      <w:r>
        <w:t>ten ermöglicht (vgl.  § 15). Aus Gründen der effizienten Verarbeitung sollte dieses Kennzeichen maschinell les- und interpretierbar sein (z.B. Barcode). Auch bei elektr</w:t>
      </w:r>
      <w:r>
        <w:t>o</w:t>
      </w:r>
      <w:r>
        <w:t xml:space="preserve">nischen Zahlungs- und Buchungsanordnungen ist die in Satz 1 beschriebene Funktion zu gewährleisten. </w:t>
      </w:r>
    </w:p>
    <w:p w:rsidR="00D95CBE" w:rsidRDefault="00D95CBE" w:rsidP="00D95CBE">
      <w:pPr>
        <w:pStyle w:val="Absatz"/>
      </w:pPr>
      <w:r>
        <w:t>(3)</w:t>
      </w:r>
      <w:r>
        <w:tab/>
        <w:t>Die papiergebundenen Buchungsbelege sind bis zum Scannen sicher in einem für di</w:t>
      </w:r>
      <w:r>
        <w:t>e</w:t>
      </w:r>
      <w:r>
        <w:t xml:space="preserve">se Zwecke geeigneten Ordnungsmittel (z.B. spezielle Klarsichthülle) aufzubewahren. Hierbei </w:t>
      </w:r>
      <w:proofErr w:type="spellStart"/>
      <w:r>
        <w:t>muß</w:t>
      </w:r>
      <w:proofErr w:type="spellEnd"/>
      <w:r>
        <w:t xml:space="preserve"> gewährleistet sein, </w:t>
      </w:r>
      <w:proofErr w:type="spellStart"/>
      <w:r>
        <w:t>daß</w:t>
      </w:r>
      <w:proofErr w:type="spellEnd"/>
      <w:r>
        <w:t xml:space="preserve"> die Belegdokumente bei den einzelnen Bearbe</w:t>
      </w:r>
      <w:r>
        <w:t>i</w:t>
      </w:r>
      <w:r>
        <w:t xml:space="preserve">tungsschritten leicht eingelegt und entnommen werden können. Nach dem Scannen kann das Ordnungsmittel wieder entfernt werden. </w:t>
      </w:r>
    </w:p>
    <w:p w:rsidR="00D95CBE" w:rsidRDefault="00D95CBE" w:rsidP="00D95CBE">
      <w:pPr>
        <w:pStyle w:val="Absatz"/>
      </w:pPr>
      <w:r>
        <w:t>(4)</w:t>
      </w:r>
      <w:r>
        <w:tab/>
        <w:t xml:space="preserve">Die Zahlungs- und Buchungsanordnungen und ihre begründenden Unterlagen sind bis zum Scannen lose zusammenzufügen (z.B. mittels Büroklammern). </w:t>
      </w:r>
    </w:p>
    <w:p w:rsidR="00D95CBE" w:rsidRDefault="00D95CBE" w:rsidP="00D95CBE">
      <w:pPr>
        <w:pStyle w:val="Absatz"/>
      </w:pPr>
      <w:r>
        <w:lastRenderedPageBreak/>
        <w:t>(5)</w:t>
      </w:r>
      <w:r>
        <w:tab/>
        <w:t xml:space="preserve">Nach dem Scannen sind die elektronischen Dokumente, soweit dies im qualifizierten Archivsystem nicht ohnehin geschieht, mit einem unveränderbaren elektronischen Sicherheitsmerkmal zu verbinden oder zu verknüpfen, </w:t>
      </w:r>
      <w:proofErr w:type="gramStart"/>
      <w:r>
        <w:t>das</w:t>
      </w:r>
      <w:proofErr w:type="gramEnd"/>
      <w:r>
        <w:t xml:space="preserve"> eine Integritätsprüfung </w:t>
      </w:r>
      <w:proofErr w:type="spellStart"/>
      <w:r>
        <w:t>z</w:t>
      </w:r>
      <w:r>
        <w:t>u</w:t>
      </w:r>
      <w:r>
        <w:t>läßt</w:t>
      </w:r>
      <w:proofErr w:type="spellEnd"/>
      <w:r>
        <w:t xml:space="preserve">. Dieses Merkmal </w:t>
      </w:r>
      <w:proofErr w:type="spellStart"/>
      <w:r>
        <w:t>muß</w:t>
      </w:r>
      <w:proofErr w:type="spellEnd"/>
      <w:r>
        <w:t xml:space="preserve"> in das Archivsystem übernommen werden und für die Dauer der Aufbewahrungsfristen nachprüfbar sein. </w:t>
      </w:r>
    </w:p>
    <w:p w:rsidR="00D95CBE" w:rsidRDefault="00D95CBE" w:rsidP="00D95CBE">
      <w:pPr>
        <w:pStyle w:val="Absatz"/>
      </w:pPr>
      <w:r>
        <w:t>(6)</w:t>
      </w:r>
      <w:r>
        <w:tab/>
        <w:t>Prüfvermerke der örtlichen oder überörtlichen Rechnungsprüfungsorgane sollten in elektronischer Form angebracht und mit dem gespeicherten Dokument dauerhaft und untrennbar verbunden werden. Das gespeicherte elektronische Belegdokument darf hierbei nicht verändert werden.</w:t>
      </w:r>
    </w:p>
    <w:p w:rsidR="00D95CBE" w:rsidRDefault="00D95CBE" w:rsidP="00D95CBE">
      <w:pPr>
        <w:pStyle w:val="Absatz"/>
      </w:pPr>
      <w:r>
        <w:t>(7)</w:t>
      </w:r>
      <w:r>
        <w:tab/>
        <w:t>Die Erfassungsgeräte und die Erfassungssoftware sowie die für das Scannen bereitg</w:t>
      </w:r>
      <w:r>
        <w:t>e</w:t>
      </w:r>
      <w:r>
        <w:t>stellten Dokumente sind vor unbefugter Einsichtnahme und vor Manipulationen zu schützen. Unbefugte dürfen die Räume, in denen sich die für das Scannen bereitg</w:t>
      </w:r>
      <w:r>
        <w:t>e</w:t>
      </w:r>
      <w:r>
        <w:t>stellten Buchungsbelege befinden, nicht betreten. Die Erfassungsgeräte und die Erfa</w:t>
      </w:r>
      <w:r>
        <w:t>s</w:t>
      </w:r>
      <w:r>
        <w:t xml:space="preserve">sungssoftware dürfen nur von dem dafür zuständigen und eingewiesenen Personal bedient werden. </w:t>
      </w:r>
    </w:p>
    <w:p w:rsidR="00D95CBE" w:rsidRDefault="00D95CBE" w:rsidP="00D95CBE">
      <w:pPr>
        <w:pStyle w:val="Absatz"/>
      </w:pPr>
      <w:r>
        <w:t>(8)</w:t>
      </w:r>
      <w:r>
        <w:tab/>
        <w:t>Die Originaldokumente und die Ersatzbelege im Sinne des § 7 Abs. 4 dürfen nach der Übernahme in das elektronische Archiv nur noch mit einem Scan-Vermerk der Scan-Arbeitskräfte versehen werden. Andere nachträgliche Änderungen (z.B. Anbringen von Eingangs- oder Paginierstempel, Sicht- oder Prüfvermerke) oder der nachträgliche Austausch der in Stapelform aufbewahrten Belegdokumente (z.B. Original gegen K</w:t>
      </w:r>
      <w:r>
        <w:t>o</w:t>
      </w:r>
      <w:r>
        <w:t xml:space="preserve">pie) sind grundsätzlich unzulässig. Etwaige Ausnahmen sind von der Kasse mit dem örtlichen Rechnungsprüfungsorgan abzustimmen und entsprechend zu dokumentieren. </w:t>
      </w:r>
    </w:p>
    <w:p w:rsidR="00D95CBE" w:rsidRDefault="00D95CBE" w:rsidP="00D95CBE">
      <w:pPr>
        <w:pStyle w:val="berschrift1"/>
      </w:pPr>
      <w:bookmarkStart w:id="12" w:name="_Toc258938713"/>
      <w:r>
        <w:t>IV. Konvertierung und Indizierung</w:t>
      </w:r>
      <w:bookmarkEnd w:id="12"/>
      <w:r>
        <w:t xml:space="preserve"> </w:t>
      </w:r>
    </w:p>
    <w:p w:rsidR="00D95CBE" w:rsidRDefault="00D95CBE" w:rsidP="00D95CBE">
      <w:pPr>
        <w:pStyle w:val="berschrift1"/>
      </w:pPr>
      <w:bookmarkStart w:id="13" w:name="_Toc258938714"/>
      <w:r>
        <w:t>§ 10</w:t>
      </w:r>
      <w:r>
        <w:br/>
        <w:t>Zeitpunkt des Scannens</w:t>
      </w:r>
      <w:bookmarkEnd w:id="13"/>
      <w:r>
        <w:t xml:space="preserve"> </w:t>
      </w:r>
    </w:p>
    <w:p w:rsidR="00D95CBE" w:rsidRDefault="00D95CBE" w:rsidP="00D95CBE">
      <w:pPr>
        <w:pStyle w:val="Absatz"/>
      </w:pPr>
      <w:r>
        <w:t>(1)</w:t>
      </w:r>
      <w:r>
        <w:tab/>
        <w:t xml:space="preserve">Die Buchungsbelege dürfen erst nach der Buchung durch die Kasse (vgl. §§ 42 und 49 </w:t>
      </w:r>
      <w:proofErr w:type="spellStart"/>
      <w:r>
        <w:t>KommHV</w:t>
      </w:r>
      <w:proofErr w:type="spellEnd"/>
      <w:r>
        <w:t>) gescannt werden. Die Buchungsbelege eines Buchungstages sollten zei</w:t>
      </w:r>
      <w:r>
        <w:t>t</w:t>
      </w:r>
      <w:r>
        <w:t xml:space="preserve">nah zum jeweiligen </w:t>
      </w:r>
      <w:proofErr w:type="spellStart"/>
      <w:r>
        <w:t>Tagesabschluß</w:t>
      </w:r>
      <w:proofErr w:type="spellEnd"/>
      <w:r>
        <w:t xml:space="preserve"> (vgl. § 72 </w:t>
      </w:r>
      <w:proofErr w:type="spellStart"/>
      <w:r>
        <w:t>KommHV</w:t>
      </w:r>
      <w:proofErr w:type="spellEnd"/>
      <w:r>
        <w:t>) gescannt werden. Ausna</w:t>
      </w:r>
      <w:r>
        <w:t>h</w:t>
      </w:r>
      <w:r>
        <w:t xml:space="preserve">men hiervon sind mit den örtlichen und überörtlichen Prüfungsorganen abzustimmen. </w:t>
      </w:r>
    </w:p>
    <w:p w:rsidR="00D95CBE" w:rsidRDefault="00D95CBE" w:rsidP="00D95CBE">
      <w:pPr>
        <w:pStyle w:val="Absatz"/>
      </w:pPr>
      <w:r>
        <w:t>(2)</w:t>
      </w:r>
      <w:r>
        <w:tab/>
        <w:t>Bei Einsatz von DMS-Systemen kann in Abstimmung mit den örtlichen und überörtl</w:t>
      </w:r>
      <w:r>
        <w:t>i</w:t>
      </w:r>
      <w:r>
        <w:t>chen Prüfungsorganen ein früherer Zeitpunkt für das Scannen der papiergebundenen Belegdokumente gewählt werden. In diesen Fällen ist in den anschließenden Arbeit</w:t>
      </w:r>
      <w:r>
        <w:t>s</w:t>
      </w:r>
      <w:r>
        <w:lastRenderedPageBreak/>
        <w:t>vorgängen ausschließlich das elektronische Dokument zu verwenden und es ist örtlich zu regeln, wie mit dem papiergebundenen Dokument verfahren wird. Die haushalt</w:t>
      </w:r>
      <w:r>
        <w:t>s</w:t>
      </w:r>
      <w:r>
        <w:t>rechtlichen oder örtlich vorgeschriebenen Prüf- und Sichtvermerke sind dem elektron</w:t>
      </w:r>
      <w:r>
        <w:t>i</w:t>
      </w:r>
      <w:r>
        <w:t xml:space="preserve">schen Dokument beizufügen oder dauerhaft mit ihm zu verknüpfen. </w:t>
      </w:r>
    </w:p>
    <w:p w:rsidR="00D95CBE" w:rsidRDefault="00D95CBE" w:rsidP="00D95CBE">
      <w:pPr>
        <w:pStyle w:val="berschrift1"/>
      </w:pPr>
      <w:bookmarkStart w:id="14" w:name="_Toc258938715"/>
      <w:r>
        <w:t>§ 11</w:t>
      </w:r>
      <w:r>
        <w:br/>
        <w:t>Sichtung der Buchungsbelege vor dem Scannen</w:t>
      </w:r>
      <w:bookmarkEnd w:id="14"/>
      <w:r>
        <w:t xml:space="preserve"> </w:t>
      </w:r>
    </w:p>
    <w:p w:rsidR="00D95CBE" w:rsidRDefault="00D95CBE" w:rsidP="00D95CBE">
      <w:pPr>
        <w:pStyle w:val="Absatz"/>
      </w:pPr>
      <w:r>
        <w:t>(1)</w:t>
      </w:r>
      <w:r>
        <w:tab/>
        <w:t xml:space="preserve">Nach Eingang der Buchungsbelege in der Kasse ist das zu scannende </w:t>
      </w:r>
      <w:proofErr w:type="spellStart"/>
      <w:r>
        <w:t>Beleggut</w:t>
      </w:r>
      <w:proofErr w:type="spellEnd"/>
      <w:r>
        <w:t xml:space="preserve"> d</w:t>
      </w:r>
      <w:r>
        <w:t>a</w:t>
      </w:r>
      <w:r>
        <w:t>hingehend zu überprüfen, ob die für eine maschinelle Verarbeitung notwendigen V</w:t>
      </w:r>
      <w:r>
        <w:t>o</w:t>
      </w:r>
      <w:r>
        <w:t xml:space="preserve">raussetzungen (z.B. </w:t>
      </w:r>
      <w:proofErr w:type="spellStart"/>
      <w:r>
        <w:t>Entheftung</w:t>
      </w:r>
      <w:proofErr w:type="spellEnd"/>
      <w:r>
        <w:t>, Sortierreihenfolge, oben aufliegende Zahlungs- oder Buchungsanordnung mit Verknüpfungsmerkmal, Hinweise auf elektronische Belegd</w:t>
      </w:r>
      <w:r>
        <w:t>o</w:t>
      </w:r>
      <w:r>
        <w:t xml:space="preserve">kumente etc.) gegeben sind. </w:t>
      </w:r>
    </w:p>
    <w:p w:rsidR="00D95CBE" w:rsidRDefault="00D95CBE" w:rsidP="00D95CBE">
      <w:pPr>
        <w:pStyle w:val="Absatz"/>
      </w:pPr>
      <w:r>
        <w:t>(2)</w:t>
      </w:r>
      <w:r>
        <w:tab/>
        <w:t>Buchungsbelege, die die Kasse nicht verarbeiten kann (z.B. ungeordnete oder unvol</w:t>
      </w:r>
      <w:r>
        <w:t>l</w:t>
      </w:r>
      <w:r>
        <w:t>ständige Buchungsbelege), sind unverzüglich an die anordnende Stelle zurückzug</w:t>
      </w:r>
      <w:r>
        <w:t>e</w:t>
      </w:r>
      <w:r>
        <w:t xml:space="preserve">ben. </w:t>
      </w:r>
    </w:p>
    <w:p w:rsidR="00D95CBE" w:rsidRDefault="00D95CBE" w:rsidP="00D95CBE">
      <w:pPr>
        <w:pStyle w:val="Absatz"/>
      </w:pPr>
      <w:r>
        <w:t>(3)</w:t>
      </w:r>
      <w:r>
        <w:tab/>
        <w:t xml:space="preserve">Wird ein Buchungsbeleg ausnahmsweise nach der Buchung zurückgegeben, </w:t>
      </w:r>
      <w:proofErr w:type="gramStart"/>
      <w:r>
        <w:t>sind</w:t>
      </w:r>
      <w:proofErr w:type="gramEnd"/>
      <w:r>
        <w:t xml:space="preserve"> in einem schriftlichen oder elektronischen Vermerk insbesondere der Rückgabegrund, der Termin für die erneute Vorlage an die Kasse sowie das Rücklaufdatum des z</w:t>
      </w:r>
      <w:r>
        <w:t>u</w:t>
      </w:r>
      <w:r>
        <w:t>rückgegebenen Belegs festzuhalten. Zugleich ist durch organisatorische oder masch</w:t>
      </w:r>
      <w:r>
        <w:t>i</w:t>
      </w:r>
      <w:r>
        <w:t xml:space="preserve">nelle Maßnahmen (z.B. HÜL-Führung) dafür Sorge zu tragen, </w:t>
      </w:r>
      <w:proofErr w:type="spellStart"/>
      <w:r>
        <w:t>daß</w:t>
      </w:r>
      <w:proofErr w:type="spellEnd"/>
      <w:r>
        <w:t xml:space="preserve"> Doppelbuchungen auf der Grundlage eines zurückgegebenen Buchungsbelegs ausgeschlossen sind. </w:t>
      </w:r>
    </w:p>
    <w:p w:rsidR="00D95CBE" w:rsidRDefault="00D95CBE" w:rsidP="00D95CBE">
      <w:pPr>
        <w:pStyle w:val="berschrift1"/>
      </w:pPr>
      <w:bookmarkStart w:id="15" w:name="_Toc258938716"/>
      <w:r>
        <w:t>§ 12</w:t>
      </w:r>
      <w:r>
        <w:br/>
        <w:t xml:space="preserve">Konvertierung von Spezialdokumenten und Übernahme </w:t>
      </w:r>
      <w:r w:rsidR="00B32FAE">
        <w:br/>
      </w:r>
      <w:r>
        <w:t>elektronischer Belegdokumente</w:t>
      </w:r>
      <w:bookmarkEnd w:id="15"/>
      <w:r>
        <w:t xml:space="preserve"> </w:t>
      </w:r>
    </w:p>
    <w:p w:rsidR="00D95CBE" w:rsidRDefault="00D95CBE" w:rsidP="00D95CBE">
      <w:pPr>
        <w:pStyle w:val="Absatz"/>
      </w:pPr>
      <w:r>
        <w:t>(1)</w:t>
      </w:r>
      <w:r>
        <w:tab/>
        <w:t>Spezialdokumente im Sinne von § 7, bei denen der Kopier- oder Klebevorgang zu I</w:t>
      </w:r>
      <w:r>
        <w:t>n</w:t>
      </w:r>
      <w:r>
        <w:t>formations- oder Qualitätsverlusten führen würde oder zeitlich wesentlich aufwendiger als das Scannen wäre, sind im Original zu scannen. § 19 Abs. 2 ist von der anordne</w:t>
      </w:r>
      <w:r>
        <w:t>n</w:t>
      </w:r>
      <w:r>
        <w:t xml:space="preserve">den Dienststelle zu beachten. </w:t>
      </w:r>
    </w:p>
    <w:p w:rsidR="00D95CBE" w:rsidRDefault="00D95CBE" w:rsidP="00D95CBE">
      <w:pPr>
        <w:pStyle w:val="Absatz"/>
      </w:pPr>
      <w:r>
        <w:t>(2)</w:t>
      </w:r>
      <w:r>
        <w:tab/>
        <w:t>In originär elektronischer Form vorliegende Belegdokumente (z.B. E-Mails, elektron</w:t>
      </w:r>
      <w:r>
        <w:t>i</w:t>
      </w:r>
      <w:r>
        <w:t>sche Abrechungsbelege etc.) sind, insbesondere wenn sie elektronische Sicherung</w:t>
      </w:r>
      <w:r>
        <w:t>s</w:t>
      </w:r>
      <w:r>
        <w:t xml:space="preserve">merkmale (z.B. Hashwerte, Signaturen) enthalten, im Originalformat zu übernehmen. Ist zu erwarten, </w:t>
      </w:r>
      <w:proofErr w:type="spellStart"/>
      <w:r>
        <w:t>daß</w:t>
      </w:r>
      <w:proofErr w:type="spellEnd"/>
      <w:r>
        <w:t xml:space="preserve"> für dieses Format während der vorgeschriebenen Aufbewahrung</w:t>
      </w:r>
      <w:r>
        <w:t>s</w:t>
      </w:r>
      <w:r>
        <w:t xml:space="preserve">fristen keine geeigneten Anzeigeprogramme (sog. Viewer) zur Verfügung stehen, sind </w:t>
      </w:r>
      <w:r>
        <w:lastRenderedPageBreak/>
        <w:t xml:space="preserve">diese Belegdokumente zusätzlich in ein geeignetes, langfristig lesbares Format (z.B. PDF oder PDF/A) zu konvertieren. </w:t>
      </w:r>
    </w:p>
    <w:p w:rsidR="00D95CBE" w:rsidRDefault="00D95CBE" w:rsidP="00D95CBE">
      <w:pPr>
        <w:pStyle w:val="Absatz"/>
      </w:pPr>
      <w:r>
        <w:t>(3)</w:t>
      </w:r>
      <w:r>
        <w:tab/>
        <w:t>Nach der Konvertierung der papiergebundenen Belegdokumente sind die elektron</w:t>
      </w:r>
      <w:r>
        <w:t>i</w:t>
      </w:r>
      <w:r>
        <w:t>schen Belegdokumente mit den anderen digitalisierten Belegdokumenten eines B</w:t>
      </w:r>
      <w:r>
        <w:t>u</w:t>
      </w:r>
      <w:r>
        <w:t xml:space="preserve">chungsbelegs zusammenzuführen. § 8 Abs. 1 Satz 3 gilt entsprechend (Reihenfolge der Belegdokumente). </w:t>
      </w:r>
    </w:p>
    <w:p w:rsidR="00D95CBE" w:rsidRDefault="00D95CBE" w:rsidP="00D95CBE">
      <w:pPr>
        <w:pStyle w:val="berschrift1"/>
      </w:pPr>
      <w:bookmarkStart w:id="16" w:name="_Toc258938717"/>
      <w:r>
        <w:t>§ 13</w:t>
      </w:r>
      <w:r>
        <w:br/>
        <w:t>Scanner-Einstellungen (Helligkeit, Kontrast, Farbe und Formate)</w:t>
      </w:r>
      <w:bookmarkEnd w:id="16"/>
      <w:r>
        <w:t xml:space="preserve"> </w:t>
      </w:r>
    </w:p>
    <w:p w:rsidR="00D95CBE" w:rsidRDefault="00D95CBE" w:rsidP="00D95CBE">
      <w:pPr>
        <w:pStyle w:val="Absatz"/>
      </w:pPr>
      <w:r>
        <w:t>(1)</w:t>
      </w:r>
      <w:r>
        <w:tab/>
        <w:t>Bei von außen empfangenen Belegdokumenten ist stets die originalgetreue Überei</w:t>
      </w:r>
      <w:r>
        <w:t>n</w:t>
      </w:r>
      <w:r>
        <w:t>stimmung des papiergebundenen Dokuments mit der elektronischen Kopie sicherz</w:t>
      </w:r>
      <w:r>
        <w:t>u</w:t>
      </w:r>
      <w:r>
        <w:t xml:space="preserve">stellen. Alle Farbinformationen sind hierbei zu übernehmen, soweit sie nicht lediglich als Ausfüllhilfe bei Formularen dienen. </w:t>
      </w:r>
    </w:p>
    <w:p w:rsidR="00D95CBE" w:rsidRDefault="00D95CBE" w:rsidP="00D95CBE">
      <w:pPr>
        <w:pStyle w:val="Absatz"/>
      </w:pPr>
      <w:r>
        <w:t>(2)</w:t>
      </w:r>
      <w:r>
        <w:tab/>
        <w:t>Bei allen anderen papiergebundenen Belegdokumenten genügt ein bildlich überei</w:t>
      </w:r>
      <w:r>
        <w:t>n</w:t>
      </w:r>
      <w:r>
        <w:t xml:space="preserve">stimmendes, nicht farbliches Abbild des papiergebundenen Dokuments. </w:t>
      </w:r>
    </w:p>
    <w:p w:rsidR="00D95CBE" w:rsidRDefault="00D95CBE" w:rsidP="00D95CBE">
      <w:pPr>
        <w:pStyle w:val="Absatz"/>
      </w:pPr>
      <w:r>
        <w:t>(3)</w:t>
      </w:r>
      <w:r>
        <w:tab/>
        <w:t xml:space="preserve">Die Einstellungen der Scanner sind für das anfallende </w:t>
      </w:r>
      <w:proofErr w:type="spellStart"/>
      <w:r>
        <w:t>Beleggut</w:t>
      </w:r>
      <w:proofErr w:type="spellEnd"/>
      <w:r>
        <w:t xml:space="preserve"> zu optimieren. Aufl</w:t>
      </w:r>
      <w:r>
        <w:t>ö</w:t>
      </w:r>
      <w:r>
        <w:t xml:space="preserve">sung, Helligkeit, Kontrast, Farbeinstellungen und Formate sind so zu wählen, </w:t>
      </w:r>
      <w:proofErr w:type="spellStart"/>
      <w:r>
        <w:t>daß</w:t>
      </w:r>
      <w:proofErr w:type="spellEnd"/>
      <w:r>
        <w:t xml:space="preserve"> die </w:t>
      </w:r>
      <w:proofErr w:type="spellStart"/>
      <w:r>
        <w:t>Belegdokumen-te</w:t>
      </w:r>
      <w:proofErr w:type="spellEnd"/>
      <w:r>
        <w:t xml:space="preserve"> zuverlässig vollautomatisch konvertiert werden können. Die für die jeweiligen Dokumentenarten optimalen Einstellungen sind zu hinterlegen und von der Scan-Arbeitskraft für das aktuell zu scannende </w:t>
      </w:r>
      <w:proofErr w:type="spellStart"/>
      <w:r>
        <w:t>Beleggut</w:t>
      </w:r>
      <w:proofErr w:type="spellEnd"/>
      <w:r>
        <w:t xml:space="preserve"> auszuwählen. </w:t>
      </w:r>
    </w:p>
    <w:p w:rsidR="00D95CBE" w:rsidRDefault="00D95CBE" w:rsidP="00D95CBE">
      <w:pPr>
        <w:pStyle w:val="Absatz"/>
      </w:pPr>
      <w:r>
        <w:t>(4)</w:t>
      </w:r>
      <w:r>
        <w:tab/>
        <w:t>Die Auflösung für die zu scannenden Belegdokumente sollte mindestens bei 200 * 200 dpi liegen. Belegdokumente, die mit kleinen Schriften bedruckt oder beschrieben sind oder kleinformatige Bearbeitungskennzeichen enthalten, sollten mit mindestens 300 * 300 dpi gescannt werden.</w:t>
      </w:r>
    </w:p>
    <w:p w:rsidR="00D95CBE" w:rsidRDefault="00D95CBE" w:rsidP="00D95CBE">
      <w:pPr>
        <w:pStyle w:val="Absatz"/>
      </w:pPr>
      <w:r>
        <w:t>(5)</w:t>
      </w:r>
      <w:r>
        <w:tab/>
        <w:t>Auf der Vorder- und Rückseite bedruckte oder beschriebene Dokumente sind doppe</w:t>
      </w:r>
      <w:r>
        <w:t>l</w:t>
      </w:r>
      <w:r>
        <w:t xml:space="preserve">seitig, also im Duplexbetrieb zu scannen. Diese Einstellung empfiehlt sich auch dann, wenn doppelseitig und einseitig bedruckte Belegdokumente gemischt vorliegen und es nicht zumutbar oder unwirtschaftlich wäre, das zu scannende </w:t>
      </w:r>
      <w:proofErr w:type="spellStart"/>
      <w:r>
        <w:t>Beleggut</w:t>
      </w:r>
      <w:proofErr w:type="spellEnd"/>
      <w:r>
        <w:t xml:space="preserve"> vorher entspr</w:t>
      </w:r>
      <w:r>
        <w:t>e</w:t>
      </w:r>
      <w:r>
        <w:t>chend zu sortieren und zu kennzeichnen. Das automatische Ausblenden oder Löschen leerer Seiten durch das Erfassungsprogramm (sog. Schwellwert-Erkennung) ist zulä</w:t>
      </w:r>
      <w:r>
        <w:t>s</w:t>
      </w:r>
      <w:r>
        <w:t xml:space="preserve">sig, wenn dieses zuverlässig nur die leeren Seiten entfernt. </w:t>
      </w:r>
    </w:p>
    <w:p w:rsidR="00D95CBE" w:rsidRDefault="00D95CBE" w:rsidP="00D95CBE">
      <w:pPr>
        <w:pStyle w:val="Absatz"/>
      </w:pPr>
      <w:r>
        <w:t>(6)</w:t>
      </w:r>
      <w:r>
        <w:tab/>
        <w:t xml:space="preserve">Werden Dokumentenformate nicht zuverlässig vollautomatisch erkannt, </w:t>
      </w:r>
      <w:proofErr w:type="spellStart"/>
      <w:r>
        <w:t>muß</w:t>
      </w:r>
      <w:proofErr w:type="spellEnd"/>
      <w:r>
        <w:t xml:space="preserve"> die Scan-Arbeitskraft sicherstellen, </w:t>
      </w:r>
      <w:proofErr w:type="spellStart"/>
      <w:r>
        <w:t>daß</w:t>
      </w:r>
      <w:proofErr w:type="spellEnd"/>
      <w:r>
        <w:t xml:space="preserve"> die Dokumente im richtigen Format gescannt und vol</w:t>
      </w:r>
      <w:r>
        <w:t>l</w:t>
      </w:r>
      <w:r>
        <w:lastRenderedPageBreak/>
        <w:t>ständig abgebildet werden. Das Unterdrücken oder das Abschneiden von Dokume</w:t>
      </w:r>
      <w:r>
        <w:t>n</w:t>
      </w:r>
      <w:r>
        <w:t xml:space="preserve">tenteilen bei der vollautomatischen oder manuellen Erfassung ist unzulässig. </w:t>
      </w:r>
    </w:p>
    <w:p w:rsidR="00D95CBE" w:rsidRDefault="00D95CBE" w:rsidP="00D95CBE">
      <w:pPr>
        <w:pStyle w:val="Absatz"/>
      </w:pPr>
      <w:r>
        <w:t>(7)</w:t>
      </w:r>
      <w:r>
        <w:tab/>
        <w:t xml:space="preserve">Welche der vorstehend beschriebenen Einstellungen je Dokumentenart zu verwenden sind, legt die Kasse in Abstimmung mit dem örtlichen Rechnungsprüfungsorgan bei der Freigabe des automatisierten Verfahrens fest. Hierzu sind entsprechende Tests der </w:t>
      </w:r>
      <w:proofErr w:type="spellStart"/>
      <w:r>
        <w:t>Hard</w:t>
      </w:r>
      <w:proofErr w:type="spellEnd"/>
      <w:r>
        <w:t>- und Software für die Dokumentenerfassung (Scanner und Capture-Programme) zugrunde zu legen. Die nach Dokumentenarten geordnete Liste der zu wählenden, o</w:t>
      </w:r>
      <w:r>
        <w:t>p</w:t>
      </w:r>
      <w:r>
        <w:t>timierten Einstellungen ist den zuständigen Scan-Arbeitskräften auszuhändigen und zugleich zur Verfahrensdokumentation zu nehmen. Ergeben sich beim Verfahrensei</w:t>
      </w:r>
      <w:r>
        <w:t>n</w:t>
      </w:r>
      <w:r>
        <w:t xml:space="preserve">satz neue, noch nicht berücksichtigte Dokumentenarten oder erweisen sich andere Einstellungen als vorteilhafter, ist die Liste entsprechend fortzuschreiben. Gleiches gilt beim Einsatz neuer </w:t>
      </w:r>
      <w:proofErr w:type="spellStart"/>
      <w:r>
        <w:t>Hard</w:t>
      </w:r>
      <w:proofErr w:type="spellEnd"/>
      <w:r>
        <w:t xml:space="preserve">- und Software für die Dokumentenerfassung. </w:t>
      </w:r>
    </w:p>
    <w:p w:rsidR="00D95CBE" w:rsidRDefault="00D95CBE" w:rsidP="00D95CBE">
      <w:pPr>
        <w:pStyle w:val="berschrift1"/>
      </w:pPr>
      <w:bookmarkStart w:id="17" w:name="_Toc258938718"/>
      <w:r>
        <w:t>§ 14 Scan- und Speicherformate</w:t>
      </w:r>
      <w:bookmarkEnd w:id="17"/>
      <w:r>
        <w:t xml:space="preserve"> </w:t>
      </w:r>
    </w:p>
    <w:p w:rsidR="00D95CBE" w:rsidRDefault="00D95CBE" w:rsidP="00D95CBE">
      <w:pPr>
        <w:pStyle w:val="Absatz"/>
      </w:pPr>
      <w:r>
        <w:t>(1)</w:t>
      </w:r>
      <w:r>
        <w:tab/>
        <w:t>Werden Dokumente im Farbmodus gescannt, sollten diese im JPEG-Format gespe</w:t>
      </w:r>
      <w:r>
        <w:t>i</w:t>
      </w:r>
      <w:r>
        <w:t xml:space="preserve">chert werden. Hierbei sind verlustfreie Standard-Komprimierungen (z.B. JPEG2000, Part 6) zulässig. </w:t>
      </w:r>
    </w:p>
    <w:p w:rsidR="00D95CBE" w:rsidRDefault="00D95CBE" w:rsidP="00D95CBE">
      <w:pPr>
        <w:pStyle w:val="Absatz"/>
      </w:pPr>
      <w:r>
        <w:t>(2)</w:t>
      </w:r>
      <w:r>
        <w:tab/>
        <w:t xml:space="preserve">Werden Dokumente lediglich im schwarz/weiß- oder Graustufen-Modus gescannt, können diese bis zu einer Farbtiefe von 24 Bit im TIFF-Format gespeichert werden. Hierbei sind ebenfalls die gängigen, weitgehend verlustfreien Standard-Komprimierungen (z.B. ITU/CCITT </w:t>
      </w:r>
      <w:proofErr w:type="spellStart"/>
      <w:r>
        <w:t>Grup-pe</w:t>
      </w:r>
      <w:proofErr w:type="spellEnd"/>
      <w:r>
        <w:t xml:space="preserve"> 4 oder JBIG) zulässig. </w:t>
      </w:r>
    </w:p>
    <w:p w:rsidR="00D95CBE" w:rsidRDefault="00D95CBE" w:rsidP="00D95CBE">
      <w:pPr>
        <w:pStyle w:val="Absatz"/>
      </w:pPr>
      <w:r>
        <w:t>(3)</w:t>
      </w:r>
      <w:r>
        <w:tab/>
        <w:t>Als Speicherformat ist bei Belegdokumenten auch das PDF-Format, insbesondere das PDF/A-Format zulässig, da dieses Format eine Anzeige mittels Standard-Viewer-Programmen gewährleistet und zudem eine effiziente Verwaltung der Dokumenteni</w:t>
      </w:r>
      <w:r>
        <w:t>n</w:t>
      </w:r>
      <w:r w:rsidR="00B32FAE">
        <w:t>formationen erlaubt. Dy</w:t>
      </w:r>
      <w:r>
        <w:t>namische Inhalte (z.B. Links auf Dokumentenbestandteile) sind nicht gestattet. Die zulässigen Komprimierungsverfahren richten sich nach den Absä</w:t>
      </w:r>
      <w:r>
        <w:t>t</w:t>
      </w:r>
      <w:r>
        <w:t xml:space="preserve">zen 1 und 2. </w:t>
      </w:r>
    </w:p>
    <w:p w:rsidR="00D95CBE" w:rsidRDefault="00D95CBE" w:rsidP="00D95CBE">
      <w:pPr>
        <w:pStyle w:val="Absatz"/>
      </w:pPr>
      <w:r>
        <w:t>(4)</w:t>
      </w:r>
      <w:r>
        <w:tab/>
        <w:t xml:space="preserve">Für bereits auf elektronischem Wege empfangene Belegdokumente gilt § 12 Abs. 2. </w:t>
      </w:r>
    </w:p>
    <w:p w:rsidR="00D95CBE" w:rsidRDefault="00D95CBE" w:rsidP="00D95CBE">
      <w:pPr>
        <w:pStyle w:val="berschrift1"/>
      </w:pPr>
      <w:bookmarkStart w:id="18" w:name="_Toc258938719"/>
      <w:r>
        <w:t>§ 15</w:t>
      </w:r>
      <w:r>
        <w:br/>
        <w:t>Indizierung und Umfang der Metadaten</w:t>
      </w:r>
      <w:bookmarkEnd w:id="18"/>
      <w:r>
        <w:t xml:space="preserve"> </w:t>
      </w:r>
    </w:p>
    <w:p w:rsidR="00D95CBE" w:rsidRDefault="00D95CBE" w:rsidP="00D95CBE">
      <w:pPr>
        <w:pStyle w:val="Absatz"/>
      </w:pPr>
      <w:r>
        <w:t>(1)</w:t>
      </w:r>
      <w:r>
        <w:tab/>
        <w:t xml:space="preserve">Metadaten sind beschreibende Daten, die mit den elektronischen Buchungsbelegen oder den Belegdokumenten unmittelbar verbunden oder logisch mit ihnen verknüpft </w:t>
      </w:r>
      <w:r w:rsidR="00B32FAE">
        <w:lastRenderedPageBreak/>
        <w:t>sind. Sie beste</w:t>
      </w:r>
      <w:r>
        <w:t>hen aus eindeutigen Identifikations- und Verknüpfungsmerkmalen (Pr</w:t>
      </w:r>
      <w:r>
        <w:t>i</w:t>
      </w:r>
      <w:r>
        <w:t>märindex) und anderen Daten, die eine Suche, Sortierung oder Filterung der B</w:t>
      </w:r>
      <w:r>
        <w:t>u</w:t>
      </w:r>
      <w:r>
        <w:t xml:space="preserve">chungsbelege oder der Belegdokumente ermöglichen (Sekundärindex). </w:t>
      </w:r>
    </w:p>
    <w:p w:rsidR="00D95CBE" w:rsidRDefault="00D95CBE" w:rsidP="00D95CBE">
      <w:pPr>
        <w:pStyle w:val="Absatz"/>
      </w:pPr>
      <w:r>
        <w:t>(2)</w:t>
      </w:r>
      <w:r>
        <w:tab/>
        <w:t xml:space="preserve">Als Metadaten eines Buchungsbelegs sind mindestens </w:t>
      </w:r>
      <w:r w:rsidR="00B32FAE">
        <w:t xml:space="preserve">die in § 38 Abs. 1 </w:t>
      </w:r>
      <w:proofErr w:type="spellStart"/>
      <w:r w:rsidR="00B32FAE">
        <w:t>KommHV</w:t>
      </w:r>
      <w:proofErr w:type="spellEnd"/>
      <w:r w:rsidR="00B32FAE">
        <w:t xml:space="preserve"> aufge</w:t>
      </w:r>
      <w:r>
        <w:t>führten Mindestinhalte einer formellen Zahlungsanordnung mit Ausnahme der e</w:t>
      </w:r>
      <w:r>
        <w:t>r</w:t>
      </w:r>
      <w:r>
        <w:t xml:space="preserve">forderlichen Unterschriften (§ 38 Abs. 1 Nrn. 7 und 9 </w:t>
      </w:r>
      <w:proofErr w:type="spellStart"/>
      <w:r>
        <w:t>KommHV</w:t>
      </w:r>
      <w:proofErr w:type="spellEnd"/>
      <w:r>
        <w:t xml:space="preserve">) und der </w:t>
      </w:r>
      <w:proofErr w:type="spellStart"/>
      <w:r>
        <w:t>Betragsangabe</w:t>
      </w:r>
      <w:proofErr w:type="spellEnd"/>
      <w:r>
        <w:t xml:space="preserve"> in Buchstaben  (§ 38 Abs. 1 Nr. 2 zweiter Halbsatz </w:t>
      </w:r>
      <w:proofErr w:type="spellStart"/>
      <w:r>
        <w:t>KommHV</w:t>
      </w:r>
      <w:proofErr w:type="spellEnd"/>
      <w:r>
        <w:t>), ein Verweis auf die zeitliche Buchung, die Hashwerte der einzelnen Belegdokumente und gegebenenfalls Verweise auf die außerhalb des Archivsystems aufbewahrten Belegd</w:t>
      </w:r>
      <w:r>
        <w:t>o</w:t>
      </w:r>
      <w:r>
        <w:t>kumente zu speichern. Diese Metadaten müssen mit den korrespondierenden Daten der Speicherbuchführung überein</w:t>
      </w:r>
      <w:r w:rsidR="00B32FAE">
        <w:t>stimmen. Dies ist durch entspre</w:t>
      </w:r>
      <w:r>
        <w:t>chend vorbelegte Auswahllisten oder die maschinelle Übernahme bereits vorhandener Daten (z.B. B</w:t>
      </w:r>
      <w:r>
        <w:t>u</w:t>
      </w:r>
      <w:r>
        <w:t xml:space="preserve">chungsdaten der Zahlungs- oder Buchungsanordnungen) zu unterstützen. Durch </w:t>
      </w:r>
      <w:proofErr w:type="spellStart"/>
      <w:r>
        <w:t>ge</w:t>
      </w:r>
      <w:proofErr w:type="spellEnd"/>
      <w:r>
        <w:t xml:space="preserve">-eignete Plausibilitätsprüfungen ist außerdem sicherzustellen, </w:t>
      </w:r>
      <w:proofErr w:type="spellStart"/>
      <w:r>
        <w:t>daß</w:t>
      </w:r>
      <w:proofErr w:type="spellEnd"/>
      <w:r>
        <w:t xml:space="preserve"> die notwendigen Metadaten vollständig und richtig übernommen oder erfa</w:t>
      </w:r>
      <w:r w:rsidR="00B32FAE">
        <w:t>ss</w:t>
      </w:r>
      <w:r>
        <w:t xml:space="preserve">t werden. </w:t>
      </w:r>
    </w:p>
    <w:p w:rsidR="00D95CBE" w:rsidRDefault="00D95CBE" w:rsidP="00D95CBE">
      <w:pPr>
        <w:pStyle w:val="Absatz"/>
      </w:pPr>
      <w:r>
        <w:t>(3)</w:t>
      </w:r>
      <w:r>
        <w:tab/>
        <w:t>Bei der vollautomatischen Indizierung (Zuordnung der kor</w:t>
      </w:r>
      <w:r w:rsidR="00B32FAE">
        <w:t>rekten Metadaten zu dem elektro</w:t>
      </w:r>
      <w:r>
        <w:t xml:space="preserve">nischen Buchungsbeleg) </w:t>
      </w:r>
      <w:proofErr w:type="spellStart"/>
      <w:r>
        <w:t>muß</w:t>
      </w:r>
      <w:proofErr w:type="spellEnd"/>
      <w:r>
        <w:t xml:space="preserve"> sichergestellt sein, </w:t>
      </w:r>
      <w:proofErr w:type="spellStart"/>
      <w:r>
        <w:t>daß</w:t>
      </w:r>
      <w:proofErr w:type="spellEnd"/>
      <w:r>
        <w:t xml:space="preserve"> die Leitbelege (vgl. § 8 Abs. 1) mit ihrem Zuordnungskennzeichen zuverlässig erkannt und die im Speiche</w:t>
      </w:r>
      <w:r>
        <w:t>r</w:t>
      </w:r>
      <w:r>
        <w:t>buchfüh</w:t>
      </w:r>
      <w:r w:rsidR="00B32FAE">
        <w:t>rungssystem gespei</w:t>
      </w:r>
      <w:r>
        <w:t>cherten Buchungsdaten korrekt und vollständig abgerufen und als Metadaten gespei</w:t>
      </w:r>
      <w:r w:rsidR="00B32FAE">
        <w:t>chert werd</w:t>
      </w:r>
      <w:r>
        <w:t>en.</w:t>
      </w:r>
    </w:p>
    <w:p w:rsidR="00D95CBE" w:rsidRDefault="00D95CBE" w:rsidP="00D95CBE">
      <w:pPr>
        <w:pStyle w:val="Absatz"/>
      </w:pPr>
      <w:r>
        <w:t>(4)</w:t>
      </w:r>
      <w:r>
        <w:tab/>
        <w:t xml:space="preserve">Sind die Voraussetzungen des Absatzes 3 nicht erfüllt, </w:t>
      </w:r>
      <w:proofErr w:type="spellStart"/>
      <w:r>
        <w:t>mu</w:t>
      </w:r>
      <w:r w:rsidR="00B32FAE">
        <w:t>ß</w:t>
      </w:r>
      <w:proofErr w:type="spellEnd"/>
      <w:r w:rsidR="00B32FAE">
        <w:t xml:space="preserve"> die Scan-Arbeitskraft die not</w:t>
      </w:r>
      <w:r>
        <w:t xml:space="preserve">wendigen Daten für die Indizierung manuell ergänzen. Hierbei </w:t>
      </w:r>
      <w:proofErr w:type="spellStart"/>
      <w:r>
        <w:t>muß</w:t>
      </w:r>
      <w:proofErr w:type="spellEnd"/>
      <w:r>
        <w:t xml:space="preserve"> ebenfalls s</w:t>
      </w:r>
      <w:r>
        <w:t>i</w:t>
      </w:r>
      <w:r>
        <w:t xml:space="preserve">chergestellt sein, </w:t>
      </w:r>
      <w:proofErr w:type="spellStart"/>
      <w:r>
        <w:t>daß</w:t>
      </w:r>
      <w:proofErr w:type="spellEnd"/>
      <w:r>
        <w:t xml:space="preserve"> die relevanten Daten korrekt und vollständig </w:t>
      </w:r>
      <w:r w:rsidR="00990012">
        <w:t>erfasst</w:t>
      </w:r>
      <w:r>
        <w:t xml:space="preserve"> werden. </w:t>
      </w:r>
    </w:p>
    <w:p w:rsidR="00D95CBE" w:rsidRDefault="00D95CBE" w:rsidP="00D95CBE">
      <w:pPr>
        <w:pStyle w:val="Absatz"/>
      </w:pPr>
      <w:r>
        <w:t>(5)</w:t>
      </w:r>
      <w:r>
        <w:tab/>
        <w:t xml:space="preserve">Werden über die Mindestinhalte hinaus weitere Metadaten übernommen oder </w:t>
      </w:r>
      <w:r w:rsidR="00990012">
        <w:t>erfasst</w:t>
      </w:r>
      <w:r>
        <w:t xml:space="preserve">, gelten Absatz 2 Sätze 2 bis 4 entsprechend. </w:t>
      </w:r>
    </w:p>
    <w:p w:rsidR="00D95CBE" w:rsidRDefault="00D95CBE" w:rsidP="00D95CBE">
      <w:pPr>
        <w:pStyle w:val="Absatz"/>
      </w:pPr>
      <w:r>
        <w:t>(6)</w:t>
      </w:r>
      <w:r>
        <w:tab/>
        <w:t xml:space="preserve">Die im elektronischen Archiv gespeicherten Buchungsbelege müssen auf einfache Art und Weise mit Hilfe der gespeicherten Metadaten nach der sachlichen oder zeitlichen Ordnung auswert- und </w:t>
      </w:r>
      <w:proofErr w:type="spellStart"/>
      <w:r>
        <w:t>anzeigbar</w:t>
      </w:r>
      <w:proofErr w:type="spellEnd"/>
      <w:r>
        <w:t xml:space="preserve"> sein. </w:t>
      </w:r>
    </w:p>
    <w:p w:rsidR="00D95CBE" w:rsidRDefault="00D95CBE" w:rsidP="00D95CBE">
      <w:pPr>
        <w:pStyle w:val="Absatz"/>
      </w:pPr>
      <w:r>
        <w:t>(7)</w:t>
      </w:r>
      <w:r>
        <w:tab/>
        <w:t xml:space="preserve">Für jede Buchung </w:t>
      </w:r>
      <w:proofErr w:type="spellStart"/>
      <w:r>
        <w:t>muß</w:t>
      </w:r>
      <w:proofErr w:type="spellEnd"/>
      <w:r>
        <w:t xml:space="preserve"> auch ein Buchungsbeleg vorhanden sein, der die Buchung nachvollziehen </w:t>
      </w:r>
      <w:proofErr w:type="spellStart"/>
      <w:r>
        <w:t>läßt</w:t>
      </w:r>
      <w:proofErr w:type="spellEnd"/>
      <w:r>
        <w:t>. Dies ist über gegenseitige Verweise oder entsprechende Verknü</w:t>
      </w:r>
      <w:r>
        <w:t>p</w:t>
      </w:r>
      <w:r>
        <w:t>fungen zwischen dem automatisierten Buchungsverfahren und dem elektronischen A</w:t>
      </w:r>
      <w:r>
        <w:t>r</w:t>
      </w:r>
      <w:r>
        <w:t>chivsys</w:t>
      </w:r>
      <w:r w:rsidR="00BD0C8F">
        <w:t>tem zu gewährlei</w:t>
      </w:r>
      <w:r>
        <w:t>sten.</w:t>
      </w:r>
    </w:p>
    <w:p w:rsidR="00D95CBE" w:rsidRDefault="00D95CBE" w:rsidP="00D95CBE">
      <w:pPr>
        <w:pStyle w:val="berschrift1"/>
      </w:pPr>
      <w:bookmarkStart w:id="19" w:name="_Toc258938720"/>
      <w:r>
        <w:lastRenderedPageBreak/>
        <w:t>V. Funktions- und Transferkontrolle</w:t>
      </w:r>
      <w:bookmarkEnd w:id="19"/>
      <w:r>
        <w:t xml:space="preserve"> </w:t>
      </w:r>
    </w:p>
    <w:p w:rsidR="00D95CBE" w:rsidRDefault="00D95CBE" w:rsidP="00D95CBE">
      <w:pPr>
        <w:pStyle w:val="berschrift1"/>
      </w:pPr>
      <w:bookmarkStart w:id="20" w:name="_Toc258938721"/>
      <w:r>
        <w:t>§ 16</w:t>
      </w:r>
      <w:r w:rsidR="00AA224F">
        <w:br/>
      </w:r>
      <w:r>
        <w:t>Kontrollen durch die Scan-Arbeitskraft</w:t>
      </w:r>
      <w:bookmarkEnd w:id="20"/>
      <w:r>
        <w:t xml:space="preserve"> </w:t>
      </w:r>
    </w:p>
    <w:p w:rsidR="00D95CBE" w:rsidRDefault="00AA224F" w:rsidP="00AA224F">
      <w:pPr>
        <w:pStyle w:val="Absatz"/>
      </w:pPr>
      <w:r>
        <w:t>(1)</w:t>
      </w:r>
      <w:r>
        <w:tab/>
      </w:r>
      <w:r w:rsidR="00D95CBE">
        <w:t>Vor dem Scannen hat sich die Scan-Arbeitskraft in einem Probelauf davon zu übe</w:t>
      </w:r>
      <w:r w:rsidR="00D95CBE">
        <w:t>r</w:t>
      </w:r>
      <w:r w:rsidR="00D95CBE">
        <w:t xml:space="preserve">zeugen, </w:t>
      </w:r>
      <w:proofErr w:type="spellStart"/>
      <w:r w:rsidR="00D95CBE">
        <w:t>daß</w:t>
      </w:r>
      <w:proofErr w:type="spellEnd"/>
      <w:r w:rsidR="00D95CBE">
        <w:t xml:space="preserve"> die Einstellungen der Erfassungsgeräte und -programme gültig und wir</w:t>
      </w:r>
      <w:r w:rsidR="00D95CBE">
        <w:t>k</w:t>
      </w:r>
      <w:r w:rsidR="00BD0C8F">
        <w:t>sam sind. Dane</w:t>
      </w:r>
      <w:r w:rsidR="00D95CBE">
        <w:t>ben sind die mechanischen Transportmechanismen und elektronischen Einzugskontrollen (z.B. Infrarot oder Ultraschall) auf ihren Verschleiß und ihre Funkt</w:t>
      </w:r>
      <w:r w:rsidR="00D95CBE">
        <w:t>i</w:t>
      </w:r>
      <w:r w:rsidR="00D95CBE">
        <w:t>onsfähigkeit hin zu überprüfen. Bei mechanischen, elektronischen oder program</w:t>
      </w:r>
      <w:r w:rsidR="00D95CBE">
        <w:t>m</w:t>
      </w:r>
      <w:r w:rsidR="00D95CBE">
        <w:t xml:space="preserve">technischen Mängeln </w:t>
      </w:r>
      <w:proofErr w:type="spellStart"/>
      <w:r w:rsidR="00D95CBE">
        <w:t>muß</w:t>
      </w:r>
      <w:proofErr w:type="spellEnd"/>
      <w:r w:rsidR="00D95CBE">
        <w:t xml:space="preserve"> deren Ursache vor Aufnahme der Scan-Arbeiten beseitigt werden. </w:t>
      </w:r>
    </w:p>
    <w:p w:rsidR="00D95CBE" w:rsidRDefault="00D95CBE" w:rsidP="00AA224F">
      <w:pPr>
        <w:pStyle w:val="Absatz"/>
      </w:pPr>
      <w:r>
        <w:t>(2)</w:t>
      </w:r>
      <w:r w:rsidR="00AA224F">
        <w:tab/>
      </w:r>
      <w:r>
        <w:t xml:space="preserve">Bei der Abwicklung der Scan-Arbeiten </w:t>
      </w:r>
      <w:proofErr w:type="spellStart"/>
      <w:r>
        <w:t>muß</w:t>
      </w:r>
      <w:proofErr w:type="spellEnd"/>
      <w:r>
        <w:t xml:space="preserve"> die Scan-Arbeitskraft durch visuelle Ko</w:t>
      </w:r>
      <w:r>
        <w:t>n</w:t>
      </w:r>
      <w:r>
        <w:t>trollen laufend überprüfen, ob die Konvertierungsvorgänge korrekt ablaufen und die Unterlagen vollständig (Vorder- und Rückseite, Anzahl der Seiten) eingescannt wu</w:t>
      </w:r>
      <w:r>
        <w:t>r</w:t>
      </w:r>
      <w:r>
        <w:t>den. Aus diesem Grund ist der Scan-Arbeitsplatz mit geeigneten Monitoren auszusta</w:t>
      </w:r>
      <w:r>
        <w:t>t</w:t>
      </w:r>
      <w:r>
        <w:t xml:space="preserve">ten, bei denen das Scan-Ergebnis in natürlicher Größe (Vollbild-Modus) angezeigt werden kann. </w:t>
      </w:r>
    </w:p>
    <w:p w:rsidR="00D95CBE" w:rsidRDefault="00D95CBE" w:rsidP="00AA224F">
      <w:pPr>
        <w:pStyle w:val="Absatz"/>
      </w:pPr>
      <w:r>
        <w:t>(3)</w:t>
      </w:r>
      <w:r w:rsidR="00AA224F">
        <w:tab/>
      </w:r>
      <w:r>
        <w:t>Werden die Buchungsbelege mit einem speziellen Prog</w:t>
      </w:r>
      <w:r w:rsidR="00BD0C8F">
        <w:t>ramm (sog. Capture-Programm) er</w:t>
      </w:r>
      <w:r>
        <w:t>fa</w:t>
      </w:r>
      <w:r w:rsidR="00BD0C8F">
        <w:t>ss</w:t>
      </w:r>
      <w:r>
        <w:t>t, zwischengespeichert und dann erst zu einem späteren Zeitpunkt in das elekt</w:t>
      </w:r>
      <w:r w:rsidR="00BD0C8F">
        <w:t>ronische Ar</w:t>
      </w:r>
      <w:r>
        <w:t>chivsystem übertragen, ist von den Scan-Arbeitskräften stets d</w:t>
      </w:r>
      <w:r w:rsidR="00BD0C8F">
        <w:t>ie Vollständigkeit und Ordnungs</w:t>
      </w:r>
      <w:r>
        <w:t>mäßigkeit der jeweiligen Übertragung der Erfassungsst</w:t>
      </w:r>
      <w:r>
        <w:t>a</w:t>
      </w:r>
      <w:r>
        <w:t xml:space="preserve">pel zu </w:t>
      </w:r>
      <w:r w:rsidR="00BD0C8F">
        <w:t>kontrollieren. Der Zeitraum zwi</w:t>
      </w:r>
      <w:r>
        <w:t>schen Erfassung und Übernahme in das Archi</w:t>
      </w:r>
      <w:r>
        <w:t>v</w:t>
      </w:r>
      <w:r>
        <w:t>system sollte</w:t>
      </w:r>
      <w:r w:rsidR="00BD0C8F">
        <w:t xml:space="preserve"> einen Werktag nicht überschrei</w:t>
      </w:r>
      <w:r>
        <w:t>ten.</w:t>
      </w:r>
    </w:p>
    <w:p w:rsidR="00D95CBE" w:rsidRDefault="00AA224F" w:rsidP="00AA224F">
      <w:pPr>
        <w:pStyle w:val="berschrift1"/>
      </w:pPr>
      <w:bookmarkStart w:id="21" w:name="_Toc258938722"/>
      <w:r>
        <w:t>§ 17</w:t>
      </w:r>
      <w:r>
        <w:br/>
      </w:r>
      <w:r w:rsidR="00D95CBE">
        <w:t>Qualitätskontrollen durch die Kasse oder eine weitere Scan-Arbeitskraft</w:t>
      </w:r>
      <w:bookmarkEnd w:id="21"/>
      <w:r w:rsidR="00D95CBE">
        <w:t xml:space="preserve"> </w:t>
      </w:r>
    </w:p>
    <w:p w:rsidR="00D95CBE" w:rsidRDefault="00D95CBE" w:rsidP="00AA224F">
      <w:pPr>
        <w:pStyle w:val="Absatz"/>
      </w:pPr>
      <w:r>
        <w:t>(1)</w:t>
      </w:r>
      <w:r w:rsidR="00AA224F">
        <w:tab/>
      </w:r>
      <w:r>
        <w:t>Stichprobenweise ist durch eine weitere Scan-Arbeitskraft oder die Kasse zu prüfen, ob die Buchungsbelege ordnungsgemäß und vollständig gescannt wurden. Aus ökonom</w:t>
      </w:r>
      <w:r>
        <w:t>i</w:t>
      </w:r>
      <w:r w:rsidR="00BD0C8F">
        <w:t>schen Grün</w:t>
      </w:r>
      <w:r>
        <w:t>den kann diese Prüfung auf eine sachgerecht ausgewählte Teilmenge der Buchungsbelege (mindestens ca. 10 % - 15 % der Buchungsbelege eines Erfassung</w:t>
      </w:r>
      <w:r>
        <w:t>s</w:t>
      </w:r>
      <w:r>
        <w:t xml:space="preserve">stapels) begrenzt werden. </w:t>
      </w:r>
    </w:p>
    <w:p w:rsidR="00D95CBE" w:rsidRDefault="00D95CBE" w:rsidP="00AA224F">
      <w:pPr>
        <w:pStyle w:val="Absatz"/>
      </w:pPr>
      <w:r>
        <w:t>(2)</w:t>
      </w:r>
      <w:r w:rsidR="00AA224F">
        <w:tab/>
      </w:r>
      <w:r>
        <w:t>Abhängig von der Effizienz der maschinellen Kontrollmaß</w:t>
      </w:r>
      <w:r w:rsidR="00BD0C8F">
        <w:t>nahmen (z.B. hochwertige techni</w:t>
      </w:r>
      <w:r>
        <w:t>sche Ausstattung in Verbindung mit einer signifikanten Auswahl der zu kontrolli</w:t>
      </w:r>
      <w:r>
        <w:t>e</w:t>
      </w:r>
      <w:r w:rsidR="00BD0C8F">
        <w:lastRenderedPageBreak/>
        <w:t>renden Stich</w:t>
      </w:r>
      <w:r>
        <w:t>probe mit Hilfe eines Zufallsgenerators) können diese Prüfu</w:t>
      </w:r>
      <w:r w:rsidR="00BD0C8F">
        <w:t>ngen bis auf 5 % der Buchungsbe</w:t>
      </w:r>
      <w:r>
        <w:t xml:space="preserve">lege eines Erfassungsstapels reduziert werden. </w:t>
      </w:r>
    </w:p>
    <w:p w:rsidR="00D95CBE" w:rsidRDefault="00D95CBE" w:rsidP="00AA224F">
      <w:pPr>
        <w:pStyle w:val="Absatz"/>
      </w:pPr>
      <w:r>
        <w:t>(3)</w:t>
      </w:r>
      <w:r w:rsidR="00AA224F">
        <w:tab/>
      </w:r>
      <w:r>
        <w:t xml:space="preserve">Belegdokumente im Sinne von § 7 Abs. 6 sind stets zu prüfen. </w:t>
      </w:r>
    </w:p>
    <w:p w:rsidR="00D95CBE" w:rsidRDefault="00D95CBE" w:rsidP="00AA224F">
      <w:pPr>
        <w:pStyle w:val="Absatz"/>
      </w:pPr>
      <w:r>
        <w:t>(4)</w:t>
      </w:r>
      <w:r w:rsidR="00AA224F">
        <w:tab/>
      </w:r>
      <w:r>
        <w:t>Werden anlä</w:t>
      </w:r>
      <w:r w:rsidR="00BD0C8F">
        <w:t>ss</w:t>
      </w:r>
      <w:r>
        <w:t>lich der Qualitätskontrolle fehlerhafte elek</w:t>
      </w:r>
      <w:r w:rsidR="00BD0C8F">
        <w:t>tronische Dokumente (z.B. einge</w:t>
      </w:r>
      <w:r>
        <w:t>schränkte Lesbarkeit der digitalen Kopie, keine bildliche Übereinstimmung mit dem Original, fehlerhafte Erfassung oder Übernahme von Metadaten) festges</w:t>
      </w:r>
      <w:r w:rsidR="00BD0C8F">
        <w:t>tellt, ist der gesamte Scan-Vor</w:t>
      </w:r>
      <w:r>
        <w:t xml:space="preserve">gang für den fehlerhaften Erfassungsstapel zu wiederholen. </w:t>
      </w:r>
    </w:p>
    <w:p w:rsidR="00D95CBE" w:rsidRDefault="00D95CBE" w:rsidP="00AA224F">
      <w:pPr>
        <w:pStyle w:val="Absatz"/>
      </w:pPr>
      <w:r>
        <w:t>(5)</w:t>
      </w:r>
      <w:r w:rsidR="00AA224F">
        <w:tab/>
      </w:r>
      <w:r>
        <w:t>Das Ergebnis der Überprüfungen nach den Absätzen 1 und 2 ist in ein</w:t>
      </w:r>
      <w:r w:rsidR="00BD0C8F">
        <w:t>em Vermerk festzu</w:t>
      </w:r>
      <w:r>
        <w:t>halten und zur Verfahrensdokumentation zu nehmen. Diese</w:t>
      </w:r>
      <w:r w:rsidR="00BD0C8F">
        <w:t xml:space="preserve"> Unterlagen sind wie Buchungsbe</w:t>
      </w:r>
      <w:r>
        <w:t xml:space="preserve">lege aufzubewahren. </w:t>
      </w:r>
    </w:p>
    <w:p w:rsidR="00D95CBE" w:rsidRDefault="00D95CBE" w:rsidP="00AA224F">
      <w:pPr>
        <w:pStyle w:val="berschrift1"/>
      </w:pPr>
      <w:bookmarkStart w:id="22" w:name="_Toc258938723"/>
      <w:r>
        <w:t>§ 18 Protokollierung</w:t>
      </w:r>
      <w:bookmarkEnd w:id="22"/>
    </w:p>
    <w:p w:rsidR="00D95CBE" w:rsidRDefault="00AA224F" w:rsidP="00AA224F">
      <w:pPr>
        <w:pStyle w:val="Absatz"/>
      </w:pPr>
      <w:r>
        <w:t>(1)</w:t>
      </w:r>
      <w:r>
        <w:tab/>
      </w:r>
      <w:r w:rsidR="00D95CBE">
        <w:t>Bei der Nutzung des Archivsystems sind grundsätzlich alle s</w:t>
      </w:r>
      <w:r w:rsidR="00BD0C8F">
        <w:t>icherheits- und betriebsr</w:t>
      </w:r>
      <w:r w:rsidR="00BD0C8F">
        <w:t>e</w:t>
      </w:r>
      <w:r w:rsidR="00BD0C8F">
        <w:t>levan</w:t>
      </w:r>
      <w:r w:rsidR="00D95CBE">
        <w:t xml:space="preserve">ten Ereignisse zu protokollieren. </w:t>
      </w:r>
    </w:p>
    <w:p w:rsidR="00D95CBE" w:rsidRDefault="00AA224F" w:rsidP="00AA224F">
      <w:pPr>
        <w:pStyle w:val="Absatz"/>
      </w:pPr>
      <w:r>
        <w:t>(2)</w:t>
      </w:r>
      <w:r>
        <w:tab/>
      </w:r>
      <w:r w:rsidR="00D95CBE">
        <w:t xml:space="preserve">Werden die Dokumente mit separaten Capture-Programmen </w:t>
      </w:r>
      <w:r w:rsidR="00990012">
        <w:t>erfasst</w:t>
      </w:r>
      <w:r w:rsidR="00D95CBE">
        <w:t>, ist die Überna</w:t>
      </w:r>
      <w:r w:rsidR="00D95CBE">
        <w:t>h</w:t>
      </w:r>
      <w:r w:rsidR="00D95CBE">
        <w:t>me der mit dem Capture-Programm gespeicherten Daten in das elektronische Archi</w:t>
      </w:r>
      <w:r w:rsidR="00D95CBE">
        <w:t>v</w:t>
      </w:r>
      <w:r w:rsidR="00D95CBE">
        <w:t xml:space="preserve">system lückenlos zu protokollieren. Aus den Protokollen müssen sich mindestens das Importdatum, die Anzahl, das Format und die Größe der Dokumente, das eindeutige Kennzeichen (Primärindex) sowie etwaige Differenzen zwischen den </w:t>
      </w:r>
      <w:r w:rsidR="00990012">
        <w:t>erfasst</w:t>
      </w:r>
      <w:r w:rsidR="00D95CBE">
        <w:t>en und ta</w:t>
      </w:r>
      <w:r w:rsidR="00D95CBE">
        <w:t>t</w:t>
      </w:r>
      <w:r w:rsidR="00D95CBE">
        <w:t xml:space="preserve">sächlich übernommenen Daten ergeben. </w:t>
      </w:r>
    </w:p>
    <w:p w:rsidR="00D95CBE" w:rsidRDefault="00D95CBE" w:rsidP="00AA224F">
      <w:pPr>
        <w:pStyle w:val="Absatz"/>
      </w:pPr>
      <w:r>
        <w:t>(3)</w:t>
      </w:r>
      <w:r w:rsidR="00AA224F">
        <w:tab/>
      </w:r>
      <w:r>
        <w:t>Die Protokolldateien zählen zur Verfahrensdokumentation und sind wie Buchungsbel</w:t>
      </w:r>
      <w:r>
        <w:t>e</w:t>
      </w:r>
      <w:r>
        <w:t xml:space="preserve">ge aufzubewahren. </w:t>
      </w:r>
    </w:p>
    <w:p w:rsidR="00D95CBE" w:rsidRDefault="00D95CBE" w:rsidP="00AA224F">
      <w:pPr>
        <w:pStyle w:val="Absatz"/>
      </w:pPr>
      <w:r>
        <w:t>(4)</w:t>
      </w:r>
      <w:r w:rsidR="00AA224F">
        <w:tab/>
      </w:r>
      <w:r>
        <w:t xml:space="preserve">Mit den protokollierten Daten werden keine Leistungskontrollen durchgeführt. </w:t>
      </w:r>
    </w:p>
    <w:p w:rsidR="00D95CBE" w:rsidRDefault="00D95CBE" w:rsidP="00AA224F">
      <w:pPr>
        <w:pStyle w:val="berschrift1"/>
      </w:pPr>
      <w:bookmarkStart w:id="23" w:name="_Toc258938724"/>
      <w:r>
        <w:t>VI. Aufbewahrungsform und -dauer</w:t>
      </w:r>
      <w:bookmarkEnd w:id="23"/>
      <w:r>
        <w:t xml:space="preserve"> </w:t>
      </w:r>
    </w:p>
    <w:p w:rsidR="00D95CBE" w:rsidRDefault="00D95CBE" w:rsidP="00AA224F">
      <w:pPr>
        <w:pStyle w:val="berschrift1"/>
      </w:pPr>
      <w:bookmarkStart w:id="24" w:name="_Toc258938725"/>
      <w:r>
        <w:t>§ 19</w:t>
      </w:r>
      <w:r w:rsidR="00AA224F">
        <w:br/>
      </w:r>
      <w:r>
        <w:t>Aufbewahrungsformen</w:t>
      </w:r>
      <w:bookmarkEnd w:id="24"/>
      <w:r>
        <w:t xml:space="preserve"> </w:t>
      </w:r>
    </w:p>
    <w:p w:rsidR="00D95CBE" w:rsidRDefault="00D95CBE" w:rsidP="00AA224F">
      <w:pPr>
        <w:pStyle w:val="Absatz"/>
      </w:pPr>
      <w:r>
        <w:t>(1)</w:t>
      </w:r>
      <w:r w:rsidR="00AA224F">
        <w:tab/>
      </w:r>
      <w:r>
        <w:t>Sind die papiergebundenen Buchungsbelege aus Beweis- un</w:t>
      </w:r>
      <w:r w:rsidR="00BD0C8F">
        <w:t>d Nachweisgründen oder auf</w:t>
      </w:r>
      <w:r>
        <w:t>grund spezialgesetzlicher Aufbewahrungsvorschriften im Original aufzubewahren, sind diese nach dem Scannen getrennt von den Erfassungsstapeln im Sinne von A</w:t>
      </w:r>
      <w:r>
        <w:t>b</w:t>
      </w:r>
      <w:r>
        <w:lastRenderedPageBreak/>
        <w:t xml:space="preserve">satz 3 in zeitlicher oder sachlicher Ordnung abzulegen, soweit sie nicht nach Absatz 2 abgelegt werden. </w:t>
      </w:r>
    </w:p>
    <w:p w:rsidR="00D95CBE" w:rsidRDefault="00D95CBE" w:rsidP="00AA224F">
      <w:pPr>
        <w:pStyle w:val="Absatz"/>
      </w:pPr>
      <w:r>
        <w:t>(2)</w:t>
      </w:r>
      <w:r w:rsidR="00AA224F">
        <w:tab/>
      </w:r>
      <w:r>
        <w:t>Benötigt die anordnende Dienststelle das Original des Buchungsbelegs oder Belegd</w:t>
      </w:r>
      <w:r>
        <w:t>o</w:t>
      </w:r>
      <w:r w:rsidR="00BD0C8F">
        <w:t>ku</w:t>
      </w:r>
      <w:r>
        <w:t>ments, ist die Kasse hierüber schriftlich zu informieren (vgl. Anlage 1); dieser B</w:t>
      </w:r>
      <w:r>
        <w:t>u</w:t>
      </w:r>
      <w:r>
        <w:t>chungsbeleg oder das Belegdokument ist nach der elektronischen Archivierung z</w:t>
      </w:r>
      <w:r>
        <w:t>u</w:t>
      </w:r>
      <w:r>
        <w:t xml:space="preserve">rückzugeben. </w:t>
      </w:r>
    </w:p>
    <w:p w:rsidR="00D95CBE" w:rsidRDefault="00D95CBE" w:rsidP="00AA224F">
      <w:pPr>
        <w:pStyle w:val="Absatz"/>
      </w:pPr>
      <w:r>
        <w:t>(3)</w:t>
      </w:r>
      <w:r w:rsidR="00AA224F">
        <w:tab/>
      </w:r>
      <w:r>
        <w:t>Die übrigen Buchungsbelege sind nach dem Scannen in chronologischer Reihenfolge und nach Erfassungsstapeln geordnet bis zur Freigabe der Vernic</w:t>
      </w:r>
      <w:r w:rsidR="00AA224F">
        <w:t>htung aufzubewa</w:t>
      </w:r>
      <w:r w:rsidR="00AA224F">
        <w:t>h</w:t>
      </w:r>
      <w:r w:rsidR="00AA224F">
        <w:t>ren. Bis zu die</w:t>
      </w:r>
      <w:r>
        <w:t>sem Zeitpunkt müssen Zusammenhang und Reihenfolge dieser B</w:t>
      </w:r>
      <w:r>
        <w:t>u</w:t>
      </w:r>
      <w:r w:rsidR="00BD0C8F">
        <w:t>chungsbelege gewahrt blei</w:t>
      </w:r>
      <w:r>
        <w:t>ben. Außerdem müssen alle zu einem Erfassungsstapel g</w:t>
      </w:r>
      <w:r w:rsidR="00BD0C8F">
        <w:t>e</w:t>
      </w:r>
      <w:r w:rsidR="00BD0C8F">
        <w:t>hörenden Buchungsbelege gemein</w:t>
      </w:r>
      <w:r>
        <w:t>sam aufbewahrt und entsprechend gekennzeichnet (z.B. Scan-Datum und Stapel</w:t>
      </w:r>
      <w:r w:rsidR="00BD0C8F">
        <w:t>nummer) wer</w:t>
      </w:r>
      <w:r>
        <w:t>den.</w:t>
      </w:r>
    </w:p>
    <w:p w:rsidR="00D95CBE" w:rsidRDefault="00D95CBE" w:rsidP="00AA224F">
      <w:pPr>
        <w:pStyle w:val="berschrift1"/>
      </w:pPr>
      <w:bookmarkStart w:id="25" w:name="_Toc258938726"/>
      <w:r>
        <w:t>§ 20</w:t>
      </w:r>
      <w:r w:rsidR="00AA224F">
        <w:br/>
      </w:r>
      <w:r>
        <w:t>Zeitpunkt der Vernichtung und Freigabeverfahren</w:t>
      </w:r>
      <w:bookmarkEnd w:id="25"/>
      <w:r>
        <w:t xml:space="preserve"> </w:t>
      </w:r>
    </w:p>
    <w:p w:rsidR="00D95CBE" w:rsidRDefault="00D95CBE" w:rsidP="00AA224F">
      <w:pPr>
        <w:pStyle w:val="Absatz"/>
      </w:pPr>
      <w:r>
        <w:t>(1)</w:t>
      </w:r>
      <w:r w:rsidR="00AA224F">
        <w:tab/>
      </w:r>
      <w:r>
        <w:t xml:space="preserve">Den Zeitpunkt für die Vernichtung der papiergebundenen Belegdokumente legt die Kasse in Abstimmung mit dem örtlichen Rechnungsprüfungsorgan fest. Er sollte nicht vor dem </w:t>
      </w:r>
      <w:proofErr w:type="spellStart"/>
      <w:r>
        <w:t>Abschluß</w:t>
      </w:r>
      <w:proofErr w:type="spellEnd"/>
      <w:r>
        <w:t xml:space="preserve"> der Prüfung des Jahresabschlusses liegen, wenn das örtlich</w:t>
      </w:r>
      <w:r w:rsidR="00BD0C8F">
        <w:t>e Rechnungsprüfungsamt nicht be</w:t>
      </w:r>
      <w:r>
        <w:t>reits im laufenden Verwaltungsbetrieb eine Visapr</w:t>
      </w:r>
      <w:r>
        <w:t>ü</w:t>
      </w:r>
      <w:r>
        <w:t>fung der Ein- und Auszah</w:t>
      </w:r>
      <w:r w:rsidR="00BD0C8F">
        <w:t>lungsbelege vor</w:t>
      </w:r>
      <w:r>
        <w:t>nimmt.</w:t>
      </w:r>
    </w:p>
    <w:p w:rsidR="00D95CBE" w:rsidRDefault="00D95CBE" w:rsidP="00AA224F">
      <w:pPr>
        <w:pStyle w:val="Absatz"/>
      </w:pPr>
      <w:r>
        <w:t>(2)</w:t>
      </w:r>
      <w:r w:rsidR="00AA224F">
        <w:tab/>
      </w:r>
      <w:r>
        <w:t>Für die Freigabe der Vernichtung ist die Kasse zuständig. In der Freigabe ist schriftlich zu dokumentieren, welche Erfassungsstapel der nach Absatz 1 aufbewahrten Bele</w:t>
      </w:r>
      <w:r>
        <w:t>g</w:t>
      </w:r>
      <w:r>
        <w:t xml:space="preserve">dokumente vernichtet werden können. Die jeweiligen Freigabeentscheidungen sind zur Verfahrensdokumentation zu nehmen und wie Buchungsbelege aufzubewahren. </w:t>
      </w:r>
    </w:p>
    <w:p w:rsidR="0019714E" w:rsidRDefault="0019714E" w:rsidP="00AA224F">
      <w:pPr>
        <w:pStyle w:val="berschrift1"/>
      </w:pPr>
      <w:bookmarkStart w:id="26" w:name="_Toc258938727"/>
    </w:p>
    <w:p w:rsidR="0019714E" w:rsidRDefault="0019714E" w:rsidP="00AA224F">
      <w:pPr>
        <w:pStyle w:val="berschrift1"/>
      </w:pPr>
    </w:p>
    <w:p w:rsidR="00D95CBE" w:rsidRDefault="00D95CBE" w:rsidP="00AA224F">
      <w:pPr>
        <w:pStyle w:val="berschrift1"/>
      </w:pPr>
      <w:r>
        <w:t xml:space="preserve">VII. </w:t>
      </w:r>
      <w:proofErr w:type="spellStart"/>
      <w:r>
        <w:t>Schlußbestimmungen</w:t>
      </w:r>
      <w:bookmarkEnd w:id="26"/>
      <w:proofErr w:type="spellEnd"/>
      <w:r>
        <w:t xml:space="preserve"> </w:t>
      </w:r>
    </w:p>
    <w:p w:rsidR="00D95CBE" w:rsidRDefault="00D95CBE" w:rsidP="00AA224F">
      <w:pPr>
        <w:pStyle w:val="berschrift1"/>
      </w:pPr>
      <w:bookmarkStart w:id="27" w:name="_Toc258938728"/>
      <w:r>
        <w:t>§ 2</w:t>
      </w:r>
      <w:r w:rsidR="00BD0C8F">
        <w:t>1</w:t>
      </w:r>
      <w:r w:rsidR="00AA224F">
        <w:br/>
      </w:r>
      <w:r>
        <w:t>Inkrafttreten</w:t>
      </w:r>
      <w:bookmarkEnd w:id="27"/>
      <w:r>
        <w:t xml:space="preserve"> </w:t>
      </w:r>
    </w:p>
    <w:p w:rsidR="00AA224F" w:rsidRDefault="00D95CBE" w:rsidP="00D95CBE">
      <w:r>
        <w:t xml:space="preserve">Diese Dienstanweisung tritt am </w:t>
      </w:r>
      <w:r w:rsidR="0019714E">
        <w:t>01.01.2006</w:t>
      </w:r>
      <w:r>
        <w:t xml:space="preserve"> in Kraft.</w:t>
      </w:r>
    </w:p>
    <w:p w:rsidR="00AA224F" w:rsidRDefault="00AA224F" w:rsidP="00D95CBE"/>
    <w:p w:rsidR="00AA224F" w:rsidRDefault="00AA224F" w:rsidP="00D95CBE">
      <w:r>
        <w:t xml:space="preserve">Bad Abbach, </w:t>
      </w:r>
      <w:r w:rsidR="0019714E">
        <w:t>01.01.2006</w:t>
      </w:r>
    </w:p>
    <w:p w:rsidR="00AA224F" w:rsidRDefault="00AA224F" w:rsidP="00D95CBE"/>
    <w:p w:rsidR="00AA224F" w:rsidRDefault="00AA224F" w:rsidP="00D95CBE">
      <w:r>
        <w:t>Markt Bad Abbach</w:t>
      </w:r>
    </w:p>
    <w:p w:rsidR="00AA224F" w:rsidRDefault="00AA224F" w:rsidP="00D95CBE"/>
    <w:p w:rsidR="00AA224F" w:rsidRDefault="00AA224F" w:rsidP="00D95CBE"/>
    <w:p w:rsidR="00AA224F" w:rsidRDefault="00AA224F" w:rsidP="00D95CBE">
      <w:r>
        <w:t>Ludwig Wachs</w:t>
      </w:r>
    </w:p>
    <w:p w:rsidR="00AA224F" w:rsidRDefault="00AA224F" w:rsidP="00D95CBE">
      <w:r>
        <w:t>Erster Bürgermeister</w:t>
      </w:r>
    </w:p>
    <w:p w:rsidR="000C29E2" w:rsidRDefault="00AA224F" w:rsidP="00AA224F">
      <w:r>
        <w:br w:type="page"/>
      </w:r>
    </w:p>
    <w:p w:rsidR="000C29E2" w:rsidRPr="004147A3" w:rsidRDefault="000C29E2" w:rsidP="00AA224F">
      <w:pPr>
        <w:rPr>
          <w:b/>
        </w:rPr>
      </w:pPr>
      <w:r w:rsidRPr="004147A3">
        <w:rPr>
          <w:b/>
        </w:rPr>
        <w:lastRenderedPageBreak/>
        <w:t>Anlage 1 – Vordruck Scan-Auftrag:</w:t>
      </w:r>
    </w:p>
    <w:p w:rsidR="000C29E2" w:rsidRDefault="000C29E2" w:rsidP="00AA224F"/>
    <w:p w:rsidR="000C29E2" w:rsidRDefault="000C29E2" w:rsidP="00AA224F">
      <w:r>
        <w:t>Markt Bad Abbach</w:t>
      </w:r>
    </w:p>
    <w:p w:rsidR="000C29E2" w:rsidRDefault="000C29E2" w:rsidP="000C29E2">
      <w:pPr>
        <w:pStyle w:val="Listenabsatz"/>
        <w:numPr>
          <w:ilvl w:val="0"/>
          <w:numId w:val="2"/>
        </w:numPr>
      </w:pPr>
      <w:proofErr w:type="spellStart"/>
      <w:r>
        <w:t>Fachamt</w:t>
      </w:r>
      <w:proofErr w:type="spellEnd"/>
      <w:r>
        <w:t xml:space="preserve">  -</w:t>
      </w:r>
    </w:p>
    <w:p w:rsidR="000C29E2" w:rsidRDefault="000C29E2" w:rsidP="000C29E2"/>
    <w:p w:rsidR="004147A3" w:rsidRDefault="004147A3" w:rsidP="000C29E2"/>
    <w:p w:rsidR="004147A3" w:rsidRDefault="004147A3" w:rsidP="000C29E2"/>
    <w:p w:rsidR="000C29E2" w:rsidRDefault="000C29E2" w:rsidP="000C29E2">
      <w:pPr>
        <w:sectPr w:rsidR="000C29E2" w:rsidSect="000C29E2">
          <w:headerReference w:type="default" r:id="rId8"/>
          <w:footerReference w:type="default" r:id="rId9"/>
          <w:footerReference w:type="first" r:id="rId10"/>
          <w:type w:val="continuous"/>
          <w:pgSz w:w="11906" w:h="16838" w:code="9"/>
          <w:pgMar w:top="1418" w:right="1418" w:bottom="1134" w:left="1418" w:header="454" w:footer="454" w:gutter="0"/>
          <w:cols w:space="720"/>
          <w:titlePg/>
        </w:sectPr>
      </w:pPr>
    </w:p>
    <w:p w:rsidR="000C29E2" w:rsidRDefault="000C29E2" w:rsidP="000C29E2">
      <w:r>
        <w:lastRenderedPageBreak/>
        <w:t>Markt Bad Abbach</w:t>
      </w:r>
    </w:p>
    <w:p w:rsidR="000C29E2" w:rsidRDefault="000C29E2" w:rsidP="000C29E2">
      <w:pPr>
        <w:pStyle w:val="Listenabsatz"/>
        <w:numPr>
          <w:ilvl w:val="0"/>
          <w:numId w:val="2"/>
        </w:numPr>
      </w:pPr>
      <w:r>
        <w:t xml:space="preserve">Marktkasse – </w:t>
      </w:r>
    </w:p>
    <w:p w:rsidR="000C29E2" w:rsidRDefault="000C29E2" w:rsidP="000C29E2">
      <w:r>
        <w:t>Im Hause</w:t>
      </w:r>
    </w:p>
    <w:p w:rsidR="000C29E2" w:rsidRDefault="000C29E2" w:rsidP="000C29E2">
      <w:r>
        <w:br w:type="column"/>
      </w:r>
      <w:r>
        <w:lastRenderedPageBreak/>
        <w:t>Sachbearbeiter:</w:t>
      </w:r>
      <w:r>
        <w:tab/>
      </w:r>
    </w:p>
    <w:p w:rsidR="000C29E2" w:rsidRDefault="000C29E2" w:rsidP="000C29E2">
      <w:r>
        <w:t>Telefon:</w:t>
      </w:r>
      <w:r>
        <w:tab/>
      </w:r>
      <w:r>
        <w:tab/>
      </w:r>
    </w:p>
    <w:p w:rsidR="000C29E2" w:rsidRDefault="000C29E2" w:rsidP="000C29E2">
      <w:r>
        <w:t>Datum:</w:t>
      </w:r>
      <w:r>
        <w:tab/>
      </w:r>
      <w:r>
        <w:tab/>
      </w:r>
    </w:p>
    <w:p w:rsidR="000C29E2" w:rsidRDefault="000C29E2" w:rsidP="000C29E2"/>
    <w:p w:rsidR="000C29E2" w:rsidRDefault="000C29E2" w:rsidP="000C29E2">
      <w:pPr>
        <w:sectPr w:rsidR="000C29E2" w:rsidSect="000C29E2">
          <w:type w:val="continuous"/>
          <w:pgSz w:w="11906" w:h="16838" w:code="9"/>
          <w:pgMar w:top="1418" w:right="1418" w:bottom="1134" w:left="1418" w:header="454" w:footer="454" w:gutter="0"/>
          <w:cols w:num="2" w:space="720"/>
          <w:titlePg/>
        </w:sectPr>
      </w:pPr>
    </w:p>
    <w:p w:rsidR="000C29E2" w:rsidRDefault="000C29E2" w:rsidP="000C29E2"/>
    <w:p w:rsidR="000C29E2" w:rsidRDefault="000C29E2" w:rsidP="000C29E2">
      <w:pPr>
        <w:sectPr w:rsidR="000C29E2" w:rsidSect="000C29E2">
          <w:type w:val="continuous"/>
          <w:pgSz w:w="11906" w:h="16838" w:code="9"/>
          <w:pgMar w:top="1418" w:right="1418" w:bottom="1134" w:left="1418" w:header="454" w:footer="454" w:gutter="0"/>
          <w:cols w:space="720"/>
          <w:titlePg/>
        </w:sectPr>
      </w:pPr>
    </w:p>
    <w:p w:rsidR="004147A3" w:rsidRDefault="004147A3" w:rsidP="00AA224F">
      <w:pPr>
        <w:rPr>
          <w:b/>
        </w:rPr>
      </w:pPr>
    </w:p>
    <w:p w:rsidR="004147A3" w:rsidRDefault="004147A3" w:rsidP="00AA224F">
      <w:pPr>
        <w:rPr>
          <w:b/>
        </w:rPr>
      </w:pPr>
    </w:p>
    <w:p w:rsidR="00AA224F" w:rsidRPr="000C29E2" w:rsidRDefault="00AA224F" w:rsidP="00AA224F">
      <w:pPr>
        <w:rPr>
          <w:b/>
        </w:rPr>
      </w:pPr>
      <w:r w:rsidRPr="000C29E2">
        <w:rPr>
          <w:b/>
        </w:rPr>
        <w:t xml:space="preserve">Buchungsbelege </w:t>
      </w:r>
    </w:p>
    <w:p w:rsidR="00AA224F" w:rsidRPr="000C29E2" w:rsidRDefault="00AA224F" w:rsidP="00AA224F">
      <w:pPr>
        <w:rPr>
          <w:b/>
        </w:rPr>
      </w:pPr>
      <w:r w:rsidRPr="000C29E2">
        <w:rPr>
          <w:b/>
        </w:rPr>
        <w:t xml:space="preserve">Anlage: 1 Buchungsbeleg nebst Anlagen </w:t>
      </w:r>
    </w:p>
    <w:p w:rsidR="000C29E2" w:rsidRDefault="000C29E2" w:rsidP="00AA224F"/>
    <w:p w:rsidR="000C29E2" w:rsidRDefault="000C29E2" w:rsidP="00AA224F"/>
    <w:p w:rsidR="00AA224F" w:rsidRDefault="00AA224F" w:rsidP="00AA224F">
      <w:r>
        <w:t xml:space="preserve">Sehr geehrte Damen und Herren, </w:t>
      </w:r>
    </w:p>
    <w:p w:rsidR="00AA224F" w:rsidRDefault="00AA224F" w:rsidP="00AA224F">
      <w:r>
        <w:t>der beiliegende Buchungsbeleg (Zahlungs-/Buchungsanordnung und die begründenden U</w:t>
      </w:r>
      <w:r>
        <w:t>n</w:t>
      </w:r>
      <w:r w:rsidR="004147A3">
        <w:t>ter</w:t>
      </w:r>
      <w:r>
        <w:t xml:space="preserve">lagen) </w:t>
      </w:r>
    </w:p>
    <w:p w:rsidR="004147A3" w:rsidRDefault="004147A3" w:rsidP="00AA224F"/>
    <w:p w:rsidR="00AA224F" w:rsidRDefault="00767772" w:rsidP="000C29E2">
      <w:pPr>
        <w:ind w:left="567" w:hanging="567"/>
      </w:pPr>
      <w:r>
        <w:fldChar w:fldCharType="begin">
          <w:ffData>
            <w:name w:val="Kontrollkästchen1"/>
            <w:enabled/>
            <w:calcOnExit w:val="0"/>
            <w:checkBox>
              <w:sizeAuto/>
              <w:default w:val="0"/>
            </w:checkBox>
          </w:ffData>
        </w:fldChar>
      </w:r>
      <w:bookmarkStart w:id="28" w:name="Kontrollkästchen1"/>
      <w:r w:rsidR="000C29E2">
        <w:instrText xml:space="preserve"> FORMCHECKBOX </w:instrText>
      </w:r>
      <w:r>
        <w:fldChar w:fldCharType="end"/>
      </w:r>
      <w:bookmarkEnd w:id="28"/>
      <w:r w:rsidR="004147A3">
        <w:tab/>
      </w:r>
      <w:r w:rsidR="00AA224F">
        <w:t>sollte aus Beweis- oder Sicherungsgründen im Original aufbewahrt werden,</w:t>
      </w:r>
    </w:p>
    <w:p w:rsidR="004147A3" w:rsidRDefault="004147A3" w:rsidP="000C29E2">
      <w:pPr>
        <w:ind w:left="567" w:hanging="567"/>
      </w:pPr>
    </w:p>
    <w:p w:rsidR="00AA224F" w:rsidRDefault="00767772" w:rsidP="000C29E2">
      <w:pPr>
        <w:ind w:left="567" w:hanging="567"/>
      </w:pPr>
      <w:r>
        <w:fldChar w:fldCharType="begin">
          <w:ffData>
            <w:name w:val="Kontrollkästchen2"/>
            <w:enabled/>
            <w:calcOnExit w:val="0"/>
            <w:checkBox>
              <w:sizeAuto/>
              <w:default w:val="0"/>
            </w:checkBox>
          </w:ffData>
        </w:fldChar>
      </w:r>
      <w:bookmarkStart w:id="29" w:name="Kontrollkästchen2"/>
      <w:r w:rsidR="000C29E2">
        <w:instrText xml:space="preserve"> FORMCHECKBOX </w:instrText>
      </w:r>
      <w:r>
        <w:fldChar w:fldCharType="end"/>
      </w:r>
      <w:bookmarkEnd w:id="29"/>
      <w:r w:rsidR="004147A3">
        <w:tab/>
      </w:r>
      <w:r w:rsidR="00AA224F">
        <w:t>enthält Spezialdokumente im Sinne von § 7 vor, die von uns nicht mit vertretbarem Aufwand auf einen anderen Dokumententräger übernommen werden können,</w:t>
      </w:r>
    </w:p>
    <w:p w:rsidR="004147A3" w:rsidRDefault="004147A3" w:rsidP="000C29E2">
      <w:pPr>
        <w:ind w:left="567" w:hanging="567"/>
      </w:pPr>
    </w:p>
    <w:p w:rsidR="00AA224F" w:rsidRDefault="00767772" w:rsidP="000C29E2">
      <w:pPr>
        <w:ind w:left="567" w:hanging="567"/>
      </w:pPr>
      <w:r>
        <w:fldChar w:fldCharType="begin">
          <w:ffData>
            <w:name w:val="Kontrollkästchen3"/>
            <w:enabled/>
            <w:calcOnExit w:val="0"/>
            <w:checkBox>
              <w:sizeAuto/>
              <w:default w:val="0"/>
            </w:checkBox>
          </w:ffData>
        </w:fldChar>
      </w:r>
      <w:bookmarkStart w:id="30" w:name="Kontrollkästchen3"/>
      <w:r w:rsidR="004147A3">
        <w:instrText xml:space="preserve"> FORMCHECKBOX </w:instrText>
      </w:r>
      <w:r>
        <w:fldChar w:fldCharType="end"/>
      </w:r>
      <w:bookmarkEnd w:id="30"/>
      <w:r w:rsidR="004147A3">
        <w:tab/>
      </w:r>
      <w:r w:rsidR="00AA224F">
        <w:t xml:space="preserve">sind möglichst bald an uns zurückzugeben. </w:t>
      </w:r>
    </w:p>
    <w:p w:rsidR="004147A3" w:rsidRDefault="004147A3" w:rsidP="00AA224F"/>
    <w:p w:rsidR="004147A3" w:rsidRDefault="004147A3" w:rsidP="00AA224F"/>
    <w:p w:rsidR="00AA224F" w:rsidRDefault="004147A3" w:rsidP="00AA224F">
      <w:r>
        <w:t>Mit freundlichem Gruß</w:t>
      </w:r>
    </w:p>
    <w:p w:rsidR="004147A3" w:rsidRDefault="004147A3" w:rsidP="00AA224F"/>
    <w:p w:rsidR="004147A3" w:rsidRDefault="004147A3" w:rsidP="00AA224F"/>
    <w:p w:rsidR="004147A3" w:rsidRDefault="004147A3" w:rsidP="00AA224F"/>
    <w:p w:rsidR="004147A3" w:rsidRDefault="00AA224F" w:rsidP="00AA224F">
      <w:r>
        <w:t>Name</w:t>
      </w:r>
    </w:p>
    <w:p w:rsidR="006940EA" w:rsidRPr="007B3529" w:rsidRDefault="00AA224F" w:rsidP="00AA224F">
      <w:r>
        <w:t>(Funktionsbezeichnung)</w:t>
      </w:r>
    </w:p>
    <w:sectPr w:rsidR="006940EA" w:rsidRPr="007B3529" w:rsidSect="000C29E2">
      <w:type w:val="continuous"/>
      <w:pgSz w:w="11906" w:h="16838" w:code="9"/>
      <w:pgMar w:top="1418" w:right="1418" w:bottom="1134" w:left="1418"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3A" w:rsidRDefault="0001503A" w:rsidP="00E357D4">
      <w:r>
        <w:separator/>
      </w:r>
    </w:p>
    <w:p w:rsidR="0001503A" w:rsidRDefault="0001503A"/>
  </w:endnote>
  <w:endnote w:type="continuationSeparator" w:id="0">
    <w:p w:rsidR="0001503A" w:rsidRDefault="0001503A" w:rsidP="00E357D4">
      <w:r>
        <w:continuationSeparator/>
      </w:r>
    </w:p>
    <w:p w:rsidR="0001503A" w:rsidRDefault="000150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3A" w:rsidRPr="00421F0D" w:rsidRDefault="0001503A" w:rsidP="00990012">
    <w:pPr>
      <w:pStyle w:val="Fuzeile"/>
    </w:pPr>
    <w:r>
      <w:t>__________________________________________________________________________</w:t>
    </w:r>
  </w:p>
  <w:p w:rsidR="0001503A" w:rsidRPr="003D0781" w:rsidRDefault="0001503A" w:rsidP="003D0781">
    <w:pPr>
      <w:pStyle w:val="Fuzeile"/>
      <w:jc w:val="center"/>
      <w:rPr>
        <w:sz w:val="20"/>
      </w:rPr>
    </w:pPr>
    <w:r w:rsidRPr="003D0781">
      <w:rPr>
        <w:sz w:val="20"/>
      </w:rPr>
      <w:t xml:space="preserve">- </w:t>
    </w:r>
    <w:r w:rsidR="00767772" w:rsidRPr="003D0781">
      <w:rPr>
        <w:sz w:val="20"/>
      </w:rPr>
      <w:fldChar w:fldCharType="begin"/>
    </w:r>
    <w:r w:rsidRPr="003D0781">
      <w:rPr>
        <w:sz w:val="20"/>
      </w:rPr>
      <w:instrText xml:space="preserve">PAGE </w:instrText>
    </w:r>
    <w:r w:rsidR="00767772" w:rsidRPr="003D0781">
      <w:rPr>
        <w:sz w:val="20"/>
      </w:rPr>
      <w:fldChar w:fldCharType="separate"/>
    </w:r>
    <w:r w:rsidR="0019714E">
      <w:rPr>
        <w:noProof/>
        <w:sz w:val="20"/>
      </w:rPr>
      <w:t>7</w:t>
    </w:r>
    <w:r w:rsidR="00767772" w:rsidRPr="003D0781">
      <w:rPr>
        <w:sz w:val="20"/>
      </w:rPr>
      <w:fldChar w:fldCharType="end"/>
    </w:r>
    <w:r>
      <w:rPr>
        <w:sz w:val="20"/>
      </w:rPr>
      <w:t xml:space="preserve"> </w:t>
    </w:r>
    <w:r w:rsidRPr="003D0781">
      <w:rPr>
        <w:sz w:val="20"/>
      </w:rPr>
      <w:t>-</w:t>
    </w:r>
  </w:p>
  <w:p w:rsidR="0001503A" w:rsidRPr="003D0781" w:rsidRDefault="00767772" w:rsidP="003D0781">
    <w:pPr>
      <w:pStyle w:val="Fuzeile"/>
      <w:rPr>
        <w:sz w:val="20"/>
      </w:rPr>
    </w:pPr>
    <w:r w:rsidRPr="003D0781">
      <w:rPr>
        <w:sz w:val="20"/>
      </w:rPr>
      <w:fldChar w:fldCharType="begin"/>
    </w:r>
    <w:r w:rsidR="0001503A" w:rsidRPr="003D0781">
      <w:rPr>
        <w:sz w:val="20"/>
      </w:rPr>
      <w:instrText xml:space="preserve">FILENAME </w:instrText>
    </w:r>
    <w:r w:rsidRPr="003D0781">
      <w:rPr>
        <w:sz w:val="20"/>
      </w:rPr>
      <w:fldChar w:fldCharType="separate"/>
    </w:r>
    <w:r w:rsidR="0019714E">
      <w:rPr>
        <w:noProof/>
        <w:sz w:val="20"/>
      </w:rPr>
      <w:t>Dienstanweisung-Scan-Dienstanweisung-Belege-Kasse</w:t>
    </w:r>
    <w:r w:rsidRPr="003D078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3A" w:rsidRPr="00421F0D" w:rsidRDefault="0001503A" w:rsidP="00990012">
    <w:pPr>
      <w:pStyle w:val="Fuzeile"/>
    </w:pPr>
    <w:r>
      <w:t>__________________________________________________________________________</w:t>
    </w:r>
  </w:p>
  <w:p w:rsidR="0001503A" w:rsidRPr="003D0781" w:rsidRDefault="0001503A" w:rsidP="00AA224F">
    <w:pPr>
      <w:pStyle w:val="Fuzeile"/>
      <w:jc w:val="center"/>
      <w:rPr>
        <w:sz w:val="20"/>
      </w:rPr>
    </w:pPr>
    <w:r w:rsidRPr="003D0781">
      <w:rPr>
        <w:sz w:val="20"/>
      </w:rPr>
      <w:t xml:space="preserve">- </w:t>
    </w:r>
    <w:r w:rsidR="00767772" w:rsidRPr="003D0781">
      <w:rPr>
        <w:sz w:val="20"/>
      </w:rPr>
      <w:fldChar w:fldCharType="begin"/>
    </w:r>
    <w:r w:rsidRPr="003D0781">
      <w:rPr>
        <w:sz w:val="20"/>
      </w:rPr>
      <w:instrText xml:space="preserve">PAGE </w:instrText>
    </w:r>
    <w:r w:rsidR="00767772" w:rsidRPr="003D0781">
      <w:rPr>
        <w:sz w:val="20"/>
      </w:rPr>
      <w:fldChar w:fldCharType="separate"/>
    </w:r>
    <w:r w:rsidR="0019714E">
      <w:rPr>
        <w:noProof/>
        <w:sz w:val="20"/>
      </w:rPr>
      <w:t>1</w:t>
    </w:r>
    <w:r w:rsidR="00767772" w:rsidRPr="003D0781">
      <w:rPr>
        <w:sz w:val="20"/>
      </w:rPr>
      <w:fldChar w:fldCharType="end"/>
    </w:r>
    <w:r>
      <w:rPr>
        <w:sz w:val="20"/>
      </w:rPr>
      <w:t xml:space="preserve"> </w:t>
    </w:r>
    <w:r w:rsidRPr="003D0781">
      <w:rPr>
        <w:sz w:val="20"/>
      </w:rPr>
      <w:t>-</w:t>
    </w:r>
  </w:p>
  <w:p w:rsidR="0001503A" w:rsidRPr="00AA224F" w:rsidRDefault="00767772" w:rsidP="00AA224F">
    <w:pPr>
      <w:pStyle w:val="Fuzeile"/>
      <w:rPr>
        <w:sz w:val="20"/>
      </w:rPr>
    </w:pPr>
    <w:r w:rsidRPr="003D0781">
      <w:rPr>
        <w:sz w:val="20"/>
      </w:rPr>
      <w:fldChar w:fldCharType="begin"/>
    </w:r>
    <w:r w:rsidR="0001503A" w:rsidRPr="003D0781">
      <w:rPr>
        <w:sz w:val="20"/>
      </w:rPr>
      <w:instrText xml:space="preserve">FILENAME </w:instrText>
    </w:r>
    <w:r w:rsidRPr="003D0781">
      <w:rPr>
        <w:sz w:val="20"/>
      </w:rPr>
      <w:fldChar w:fldCharType="separate"/>
    </w:r>
    <w:r w:rsidR="0019714E">
      <w:rPr>
        <w:noProof/>
        <w:sz w:val="20"/>
      </w:rPr>
      <w:t>Dienstanweisung-Scan-Dienstanweisung-Belege-Kasse</w:t>
    </w:r>
    <w:r w:rsidRPr="003D078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3A" w:rsidRDefault="0001503A" w:rsidP="00E357D4">
      <w:r>
        <w:separator/>
      </w:r>
    </w:p>
    <w:p w:rsidR="0001503A" w:rsidRDefault="0001503A"/>
  </w:footnote>
  <w:footnote w:type="continuationSeparator" w:id="0">
    <w:p w:rsidR="0001503A" w:rsidRDefault="0001503A" w:rsidP="00E357D4">
      <w:r>
        <w:continuationSeparator/>
      </w:r>
    </w:p>
    <w:p w:rsidR="0001503A" w:rsidRDefault="000150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3A" w:rsidRPr="00AA224F" w:rsidRDefault="0001503A" w:rsidP="00AA224F">
    <w:pPr>
      <w:pStyle w:val="Kopfzeile"/>
      <w:jc w:val="center"/>
      <w:rPr>
        <w:b/>
      </w:rPr>
    </w:pPr>
    <w:r w:rsidRPr="00AA224F">
      <w:rPr>
        <w:b/>
      </w:rPr>
      <w:t>Scan-Dienstanweisung</w:t>
    </w:r>
    <w:r>
      <w:rPr>
        <w:b/>
      </w:rPr>
      <w:t xml:space="preserve"> des Marktes Bad Abbach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07AE"/>
    <w:multiLevelType w:val="hybridMultilevel"/>
    <w:tmpl w:val="2EC6B9C0"/>
    <w:lvl w:ilvl="0" w:tplc="C5DC282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3F67A88"/>
    <w:multiLevelType w:val="hybridMultilevel"/>
    <w:tmpl w:val="B0986370"/>
    <w:lvl w:ilvl="0" w:tplc="A60478E6">
      <w:start w:val="7"/>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A224F"/>
    <w:rsid w:val="0001503A"/>
    <w:rsid w:val="000C29E2"/>
    <w:rsid w:val="000D13FA"/>
    <w:rsid w:val="000D584E"/>
    <w:rsid w:val="000F3F73"/>
    <w:rsid w:val="00105160"/>
    <w:rsid w:val="001140DD"/>
    <w:rsid w:val="00133AF4"/>
    <w:rsid w:val="0019714E"/>
    <w:rsid w:val="001D1A44"/>
    <w:rsid w:val="00211647"/>
    <w:rsid w:val="00221415"/>
    <w:rsid w:val="002B697E"/>
    <w:rsid w:val="002D1AE3"/>
    <w:rsid w:val="003176FA"/>
    <w:rsid w:val="00341376"/>
    <w:rsid w:val="003D0781"/>
    <w:rsid w:val="004147A3"/>
    <w:rsid w:val="00421F0D"/>
    <w:rsid w:val="00423195"/>
    <w:rsid w:val="00453AA9"/>
    <w:rsid w:val="00467C9A"/>
    <w:rsid w:val="0055466A"/>
    <w:rsid w:val="005D120C"/>
    <w:rsid w:val="00682088"/>
    <w:rsid w:val="006940EA"/>
    <w:rsid w:val="006964CC"/>
    <w:rsid w:val="006A75FA"/>
    <w:rsid w:val="00767772"/>
    <w:rsid w:val="007A6DE4"/>
    <w:rsid w:val="007B3529"/>
    <w:rsid w:val="008C5D4C"/>
    <w:rsid w:val="008D0815"/>
    <w:rsid w:val="00933AAA"/>
    <w:rsid w:val="00990012"/>
    <w:rsid w:val="009A0C45"/>
    <w:rsid w:val="009B7126"/>
    <w:rsid w:val="00A225DA"/>
    <w:rsid w:val="00A43723"/>
    <w:rsid w:val="00AA224F"/>
    <w:rsid w:val="00B00DBC"/>
    <w:rsid w:val="00B06B82"/>
    <w:rsid w:val="00B32FAE"/>
    <w:rsid w:val="00BD0C8F"/>
    <w:rsid w:val="00C06530"/>
    <w:rsid w:val="00C43EE7"/>
    <w:rsid w:val="00C87F80"/>
    <w:rsid w:val="00D71477"/>
    <w:rsid w:val="00D95CBE"/>
    <w:rsid w:val="00E22804"/>
    <w:rsid w:val="00E357D4"/>
    <w:rsid w:val="00E64F18"/>
    <w:rsid w:val="00F21BA3"/>
    <w:rsid w:val="00F62EED"/>
    <w:rsid w:val="00F65155"/>
    <w:rsid w:val="00F96321"/>
    <w:rsid w:val="00FE0B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57D4"/>
    <w:pPr>
      <w:tabs>
        <w:tab w:val="left" w:pos="567"/>
      </w:tabs>
      <w:spacing w:line="360" w:lineRule="auto"/>
      <w:jc w:val="both"/>
    </w:pPr>
    <w:rPr>
      <w:rFonts w:ascii="Arial" w:hAnsi="Arial"/>
      <w:sz w:val="22"/>
    </w:rPr>
  </w:style>
  <w:style w:type="paragraph" w:styleId="berschrift1">
    <w:name w:val="heading 1"/>
    <w:basedOn w:val="Standard"/>
    <w:next w:val="Standard"/>
    <w:qFormat/>
    <w:rsid w:val="0055466A"/>
    <w:pPr>
      <w:keepNext/>
      <w:keepLines/>
      <w:spacing w:before="480" w:after="240"/>
      <w:jc w:val="center"/>
      <w:outlineLvl w:val="0"/>
    </w:pPr>
    <w:rPr>
      <w:b/>
    </w:rPr>
  </w:style>
  <w:style w:type="paragraph" w:styleId="berschrift2">
    <w:name w:val="heading 2"/>
    <w:basedOn w:val="Standard"/>
    <w:next w:val="Standard"/>
    <w:qFormat/>
    <w:rsid w:val="0055466A"/>
    <w:pPr>
      <w:spacing w:before="120"/>
      <w:outlineLvl w:val="1"/>
    </w:pPr>
    <w:rPr>
      <w:b/>
    </w:rPr>
  </w:style>
  <w:style w:type="paragraph" w:styleId="berschrift3">
    <w:name w:val="heading 3"/>
    <w:basedOn w:val="Standard"/>
    <w:next w:val="Standardeinzug"/>
    <w:qFormat/>
    <w:rsid w:val="0055466A"/>
    <w:pPr>
      <w:tabs>
        <w:tab w:val="clear" w:pos="567"/>
      </w:tabs>
      <w:ind w:left="354"/>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autoRedefine/>
    <w:rsid w:val="008D0815"/>
    <w:pPr>
      <w:tabs>
        <w:tab w:val="clear" w:pos="567"/>
      </w:tabs>
      <w:spacing w:before="120" w:after="120"/>
      <w:ind w:left="567"/>
    </w:pPr>
  </w:style>
  <w:style w:type="paragraph" w:styleId="Verzeichnis1">
    <w:name w:val="toc 1"/>
    <w:basedOn w:val="Standard"/>
    <w:next w:val="Standard"/>
    <w:uiPriority w:val="39"/>
    <w:rsid w:val="0055466A"/>
    <w:pPr>
      <w:tabs>
        <w:tab w:val="clear" w:pos="567"/>
        <w:tab w:val="left" w:leader="dot" w:pos="8646"/>
        <w:tab w:val="right" w:pos="9072"/>
      </w:tabs>
      <w:spacing w:line="480" w:lineRule="atLeast"/>
      <w:ind w:right="851"/>
    </w:pPr>
  </w:style>
  <w:style w:type="paragraph" w:styleId="Fuzeile">
    <w:name w:val="footer"/>
    <w:basedOn w:val="Standard"/>
    <w:rsid w:val="0055466A"/>
    <w:pPr>
      <w:tabs>
        <w:tab w:val="clear" w:pos="567"/>
        <w:tab w:val="center" w:pos="4819"/>
        <w:tab w:val="right" w:pos="9071"/>
      </w:tabs>
    </w:pPr>
  </w:style>
  <w:style w:type="paragraph" w:styleId="Kopfzeile">
    <w:name w:val="header"/>
    <w:basedOn w:val="Standard"/>
    <w:rsid w:val="0055466A"/>
    <w:pPr>
      <w:tabs>
        <w:tab w:val="clear" w:pos="567"/>
        <w:tab w:val="center" w:pos="4819"/>
        <w:tab w:val="right" w:pos="9071"/>
      </w:tabs>
    </w:pPr>
  </w:style>
  <w:style w:type="paragraph" w:customStyle="1" w:styleId="Absatz">
    <w:name w:val="Absatz"/>
    <w:basedOn w:val="Standard"/>
    <w:autoRedefine/>
    <w:rsid w:val="008C5D4C"/>
    <w:pPr>
      <w:spacing w:before="120" w:after="120"/>
      <w:ind w:left="567" w:hanging="567"/>
    </w:pPr>
  </w:style>
  <w:style w:type="paragraph" w:customStyle="1" w:styleId="AbsatzAufzhlung">
    <w:name w:val="Absatz Aufzählung"/>
    <w:basedOn w:val="Standard"/>
    <w:autoRedefine/>
    <w:rsid w:val="006964CC"/>
    <w:pPr>
      <w:tabs>
        <w:tab w:val="clear" w:pos="567"/>
        <w:tab w:val="left" w:pos="1134"/>
      </w:tabs>
      <w:ind w:left="1134" w:hanging="567"/>
    </w:pPr>
  </w:style>
  <w:style w:type="paragraph" w:customStyle="1" w:styleId="berschrift">
    <w:name w:val="Überschrift"/>
    <w:basedOn w:val="Standard"/>
    <w:next w:val="Standard"/>
    <w:rsid w:val="0055466A"/>
    <w:pPr>
      <w:jc w:val="center"/>
    </w:pPr>
    <w:rPr>
      <w:b/>
      <w:sz w:val="34"/>
    </w:rPr>
  </w:style>
  <w:style w:type="paragraph" w:customStyle="1" w:styleId="AbsatzAufzhlung2">
    <w:name w:val="Absatz Aufzählung2"/>
    <w:basedOn w:val="AbsatzAufzhlung"/>
    <w:autoRedefine/>
    <w:rsid w:val="006964CC"/>
    <w:pPr>
      <w:tabs>
        <w:tab w:val="right" w:pos="7938"/>
      </w:tabs>
      <w:ind w:firstLine="0"/>
    </w:pPr>
  </w:style>
  <w:style w:type="paragraph" w:styleId="Dokumentstruktur">
    <w:name w:val="Document Map"/>
    <w:basedOn w:val="Standard"/>
    <w:semiHidden/>
    <w:rsid w:val="00F96321"/>
    <w:pPr>
      <w:shd w:val="clear" w:color="auto" w:fill="000080"/>
    </w:pPr>
    <w:rPr>
      <w:rFonts w:ascii="Tahoma" w:hAnsi="Tahoma" w:cs="Tahoma"/>
      <w:sz w:val="20"/>
    </w:rPr>
  </w:style>
  <w:style w:type="character" w:styleId="Hyperlink">
    <w:name w:val="Hyperlink"/>
    <w:basedOn w:val="Absatz-Standardschriftart"/>
    <w:uiPriority w:val="99"/>
    <w:rsid w:val="003D0781"/>
    <w:rPr>
      <w:color w:val="0000FF"/>
      <w:u w:val="single"/>
    </w:rPr>
  </w:style>
  <w:style w:type="paragraph" w:customStyle="1" w:styleId="AZ">
    <w:name w:val="AZ"/>
    <w:basedOn w:val="Standard"/>
    <w:rsid w:val="007B3529"/>
    <w:pPr>
      <w:tabs>
        <w:tab w:val="clear" w:pos="567"/>
      </w:tabs>
      <w:overflowPunct w:val="0"/>
      <w:autoSpaceDE w:val="0"/>
      <w:autoSpaceDN w:val="0"/>
      <w:adjustRightInd w:val="0"/>
      <w:spacing w:before="240" w:after="240" w:line="240" w:lineRule="auto"/>
      <w:jc w:val="left"/>
      <w:textAlignment w:val="baseline"/>
    </w:pPr>
  </w:style>
  <w:style w:type="paragraph" w:customStyle="1" w:styleId="Betreff">
    <w:name w:val="Betreff"/>
    <w:basedOn w:val="Standard"/>
    <w:rsid w:val="007B3529"/>
    <w:pPr>
      <w:tabs>
        <w:tab w:val="clear" w:pos="567"/>
      </w:tabs>
      <w:overflowPunct w:val="0"/>
      <w:autoSpaceDE w:val="0"/>
      <w:autoSpaceDN w:val="0"/>
      <w:adjustRightInd w:val="0"/>
      <w:spacing w:before="240" w:after="240" w:line="240" w:lineRule="auto"/>
      <w:jc w:val="left"/>
      <w:textAlignment w:val="baseline"/>
    </w:pPr>
    <w:rPr>
      <w:b/>
    </w:rPr>
  </w:style>
  <w:style w:type="paragraph" w:styleId="Listenabsatz">
    <w:name w:val="List Paragraph"/>
    <w:basedOn w:val="Standard"/>
    <w:uiPriority w:val="34"/>
    <w:qFormat/>
    <w:rsid w:val="000C29E2"/>
    <w:pPr>
      <w:ind w:left="720"/>
      <w:contextualSpacing/>
    </w:pPr>
  </w:style>
  <w:style w:type="character" w:styleId="Platzhaltertext">
    <w:name w:val="Placeholder Text"/>
    <w:basedOn w:val="Absatz-Standardschriftart"/>
    <w:uiPriority w:val="99"/>
    <w:semiHidden/>
    <w:rsid w:val="000C29E2"/>
    <w:rPr>
      <w:color w:val="808080"/>
    </w:rPr>
  </w:style>
  <w:style w:type="paragraph" w:styleId="Sprechblasentext">
    <w:name w:val="Balloon Text"/>
    <w:basedOn w:val="Standard"/>
    <w:link w:val="SprechblasentextZchn"/>
    <w:rsid w:val="000C29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C2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v-badabbach\Brunner\Eigene%20Dateien\Vorlagen\Satz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6BB9-F1FE-4C62-9B9A-FD31E532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Satzung</Template>
  <TotalTime>0</TotalTime>
  <Pages>17</Pages>
  <Words>3878</Words>
  <Characters>29022</Characters>
  <Application>Microsoft Office Word</Application>
  <DocSecurity>0</DocSecurity>
  <Lines>241</Lines>
  <Paragraphs>65</Paragraphs>
  <ScaleCrop>false</ScaleCrop>
  <HeadingPairs>
    <vt:vector size="2" baseType="variant">
      <vt:variant>
        <vt:lpstr>Titel</vt:lpstr>
      </vt:variant>
      <vt:variant>
        <vt:i4>1</vt:i4>
      </vt:variant>
    </vt:vector>
  </HeadingPairs>
  <TitlesOfParts>
    <vt:vector size="1" baseType="lpstr">
      <vt:lpstr>Satzung</vt:lpstr>
    </vt:vector>
  </TitlesOfParts>
  <Company>VG Donaustauf</Company>
  <LinksUpToDate>false</LinksUpToDate>
  <CharactersWithSpaces>32835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Valued Acer Customer</dc:creator>
  <cp:keywords/>
  <cp:lastModifiedBy>aunkok</cp:lastModifiedBy>
  <cp:revision>5</cp:revision>
  <cp:lastPrinted>2010-04-15T06:06:00Z</cp:lastPrinted>
  <dcterms:created xsi:type="dcterms:W3CDTF">2010-04-14T06:17:00Z</dcterms:created>
  <dcterms:modified xsi:type="dcterms:W3CDTF">2010-04-15T06:07:00Z</dcterms:modified>
</cp:coreProperties>
</file>